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4B005" w14:textId="77777777" w:rsidR="00F83E44" w:rsidRPr="001E0DC8" w:rsidRDefault="00000000">
      <w:pPr>
        <w:pBdr>
          <w:top w:val="nil"/>
          <w:left w:val="nil"/>
          <w:bottom w:val="nil"/>
          <w:right w:val="nil"/>
          <w:between w:val="nil"/>
        </w:pBdr>
        <w:jc w:val="center"/>
        <w:rPr>
          <w:color w:val="000000"/>
          <w:sz w:val="22"/>
          <w:szCs w:val="22"/>
        </w:rPr>
      </w:pPr>
      <w:r w:rsidRPr="001E0DC8">
        <w:rPr>
          <w:color w:val="000000"/>
          <w:sz w:val="22"/>
          <w:szCs w:val="22"/>
        </w:rPr>
        <w:t> CONFERENCE AS PART OF THE INTERNATIONAL PROJECT OF THE VISEGRAD FUND</w:t>
      </w:r>
    </w:p>
    <w:p w14:paraId="38117D38" w14:textId="77777777" w:rsidR="00F83E44" w:rsidRPr="001E0DC8" w:rsidRDefault="00000000">
      <w:pPr>
        <w:pBdr>
          <w:top w:val="nil"/>
          <w:left w:val="nil"/>
          <w:bottom w:val="nil"/>
          <w:right w:val="nil"/>
          <w:between w:val="nil"/>
        </w:pBdr>
        <w:jc w:val="center"/>
        <w:rPr>
          <w:b/>
          <w:bCs/>
          <w:color w:val="EE0000"/>
          <w:sz w:val="22"/>
          <w:szCs w:val="22"/>
        </w:rPr>
      </w:pPr>
      <w:r w:rsidRPr="001E0DC8">
        <w:rPr>
          <w:b/>
          <w:bCs/>
          <w:color w:val="000000"/>
          <w:sz w:val="22"/>
          <w:szCs w:val="22"/>
        </w:rPr>
        <w:t> </w:t>
      </w:r>
      <w:r w:rsidRPr="001E0DC8">
        <w:rPr>
          <w:b/>
          <w:bCs/>
          <w:color w:val="EE0000"/>
          <w:sz w:val="22"/>
          <w:szCs w:val="22"/>
        </w:rPr>
        <w:t xml:space="preserve">“Inclusive Education Projects in Secondary Schools” </w:t>
      </w:r>
    </w:p>
    <w:p w14:paraId="48E9FFEE" w14:textId="3E7B5120" w:rsidR="00F83E44" w:rsidRPr="001E0DC8" w:rsidRDefault="00000000" w:rsidP="001A4CBC">
      <w:pPr>
        <w:pBdr>
          <w:top w:val="nil"/>
          <w:left w:val="nil"/>
          <w:bottom w:val="nil"/>
          <w:right w:val="nil"/>
          <w:between w:val="nil"/>
        </w:pBdr>
        <w:jc w:val="center"/>
        <w:rPr>
          <w:color w:val="0070C0"/>
          <w:sz w:val="22"/>
          <w:szCs w:val="22"/>
        </w:rPr>
      </w:pPr>
      <w:r w:rsidRPr="001E0DC8">
        <w:rPr>
          <w:b/>
          <w:bCs/>
          <w:color w:val="0070C0"/>
          <w:sz w:val="22"/>
          <w:szCs w:val="22"/>
        </w:rPr>
        <w:t> on 15th and 16th June 2026</w:t>
      </w:r>
      <w:r w:rsidRPr="001E0DC8">
        <w:rPr>
          <w:color w:val="0070C0"/>
          <w:sz w:val="22"/>
          <w:szCs w:val="22"/>
        </w:rPr>
        <w:t> </w:t>
      </w:r>
      <w:r w:rsidRPr="001E0DC8">
        <w:rPr>
          <w:b/>
          <w:bCs/>
          <w:color w:val="0070C0"/>
          <w:sz w:val="22"/>
          <w:szCs w:val="22"/>
        </w:rPr>
        <w:t>University of Debrecen</w:t>
      </w:r>
    </w:p>
    <w:p w14:paraId="62BE4886" w14:textId="77777777" w:rsidR="001A4CBC" w:rsidRPr="001E0DC8" w:rsidRDefault="001A4CBC">
      <w:pPr>
        <w:pBdr>
          <w:top w:val="nil"/>
          <w:left w:val="nil"/>
          <w:bottom w:val="nil"/>
          <w:right w:val="nil"/>
          <w:between w:val="nil"/>
        </w:pBdr>
        <w:jc w:val="both"/>
        <w:rPr>
          <w:color w:val="000000"/>
          <w:sz w:val="22"/>
          <w:szCs w:val="22"/>
        </w:rPr>
      </w:pPr>
    </w:p>
    <w:p w14:paraId="540C2A39" w14:textId="4C5B399E" w:rsidR="00F83E44" w:rsidRPr="001E0DC8" w:rsidRDefault="00000000">
      <w:pPr>
        <w:pBdr>
          <w:top w:val="nil"/>
          <w:left w:val="nil"/>
          <w:bottom w:val="nil"/>
          <w:right w:val="nil"/>
          <w:between w:val="nil"/>
        </w:pBdr>
        <w:jc w:val="both"/>
        <w:rPr>
          <w:color w:val="000000"/>
          <w:sz w:val="22"/>
          <w:szCs w:val="22"/>
        </w:rPr>
      </w:pPr>
      <w:r w:rsidRPr="001E0DC8">
        <w:rPr>
          <w:color w:val="000000"/>
          <w:sz w:val="22"/>
          <w:szCs w:val="22"/>
        </w:rPr>
        <w:t>We are pleased to invite you to an exciting event organized by the University of Debrecen in Hungary in cooperation with three international partners: Ambis University, the University of Prešov in Slovakia, and the University of Silesia in Katowice, which is the main coordinator of the international Visegrad project entitled "Structures of Uncertainty": Inclusive Education in</w:t>
      </w:r>
      <w:r w:rsidR="001A4CBC" w:rsidRPr="001E0DC8">
        <w:rPr>
          <w:color w:val="000000"/>
          <w:sz w:val="22"/>
          <w:szCs w:val="22"/>
        </w:rPr>
        <w:t xml:space="preserve"> </w:t>
      </w:r>
      <w:r w:rsidRPr="001E0DC8">
        <w:rPr>
          <w:color w:val="000000"/>
          <w:sz w:val="22"/>
          <w:szCs w:val="22"/>
        </w:rPr>
        <w:t xml:space="preserve">Central and Eastern European Countries: </w:t>
      </w:r>
      <w:r w:rsidRPr="001E0DC8">
        <w:rPr>
          <w:b/>
          <w:bCs/>
          <w:i/>
          <w:iCs/>
          <w:color w:val="000000"/>
          <w:sz w:val="22"/>
          <w:szCs w:val="22"/>
        </w:rPr>
        <w:t>“Structures of uncertainty</w:t>
      </w:r>
      <w:r w:rsidR="001A4CBC" w:rsidRPr="001E0DC8">
        <w:rPr>
          <w:b/>
          <w:bCs/>
          <w:i/>
          <w:iCs/>
          <w:color w:val="000000"/>
          <w:sz w:val="22"/>
          <w:szCs w:val="22"/>
        </w:rPr>
        <w:t>:</w:t>
      </w:r>
      <w:r w:rsidRPr="001E0DC8">
        <w:rPr>
          <w:b/>
          <w:bCs/>
          <w:i/>
          <w:iCs/>
          <w:color w:val="000000"/>
          <w:sz w:val="22"/>
          <w:szCs w:val="22"/>
        </w:rPr>
        <w:t xml:space="preserve"> inclusive education in Central and Eastern European countries “.</w:t>
      </w:r>
      <w:r w:rsidRPr="001E0DC8">
        <w:rPr>
          <w:color w:val="000000"/>
          <w:sz w:val="22"/>
          <w:szCs w:val="22"/>
        </w:rPr>
        <w:t> </w:t>
      </w:r>
    </w:p>
    <w:p w14:paraId="71BCA199" w14:textId="77777777" w:rsidR="00F83E44" w:rsidRPr="001E0DC8" w:rsidRDefault="00000000">
      <w:pPr>
        <w:pBdr>
          <w:top w:val="nil"/>
          <w:left w:val="nil"/>
          <w:bottom w:val="nil"/>
          <w:right w:val="nil"/>
          <w:between w:val="nil"/>
        </w:pBdr>
        <w:jc w:val="both"/>
        <w:rPr>
          <w:color w:val="000000"/>
          <w:sz w:val="22"/>
          <w:szCs w:val="22"/>
        </w:rPr>
      </w:pPr>
      <w:r w:rsidRPr="001E0DC8">
        <w:rPr>
          <w:b/>
          <w:bCs/>
          <w:color w:val="00B050"/>
          <w:sz w:val="22"/>
          <w:szCs w:val="22"/>
        </w:rPr>
        <w:t>Conference</w:t>
      </w:r>
      <w:r w:rsidRPr="001E0DC8">
        <w:rPr>
          <w:color w:val="00B050"/>
          <w:sz w:val="22"/>
          <w:szCs w:val="22"/>
        </w:rPr>
        <w:t xml:space="preserve"> </w:t>
      </w:r>
      <w:r w:rsidRPr="001E0DC8">
        <w:rPr>
          <w:color w:val="000000"/>
          <w:sz w:val="22"/>
          <w:szCs w:val="22"/>
        </w:rPr>
        <w:t>provides an excellent opportunity for international project participants not only to engage in research projects and mutual enrichment, but also to share practical insights from their research and its partial results. It provides a realistic and accessible space for presenting the current state of knowledge, expressing their own research experiences, and developing academic competencies in the field of inclusion and its support in education at all levels of the education system, particularly at universities in the Czech Republic, Slovakia, Poland, and Hungary.</w:t>
      </w:r>
    </w:p>
    <w:p w14:paraId="6C906310" w14:textId="77777777" w:rsidR="00F83E44" w:rsidRPr="001E0DC8" w:rsidRDefault="00000000">
      <w:pPr>
        <w:pBdr>
          <w:top w:val="nil"/>
          <w:left w:val="nil"/>
          <w:bottom w:val="nil"/>
          <w:right w:val="nil"/>
          <w:between w:val="nil"/>
        </w:pBdr>
        <w:jc w:val="both"/>
        <w:rPr>
          <w:color w:val="000000"/>
          <w:sz w:val="22"/>
          <w:szCs w:val="22"/>
        </w:rPr>
      </w:pPr>
      <w:r w:rsidRPr="001E0DC8">
        <w:rPr>
          <w:b/>
          <w:bCs/>
          <w:color w:val="00B050"/>
          <w:sz w:val="22"/>
          <w:szCs w:val="22"/>
        </w:rPr>
        <w:t>Who is it for? </w:t>
      </w:r>
      <w:r w:rsidRPr="001E0DC8">
        <w:rPr>
          <w:color w:val="000000"/>
          <w:sz w:val="22"/>
          <w:szCs w:val="22"/>
        </w:rPr>
        <w:t>Professional pedagogical, educational</w:t>
      </w:r>
      <w:r w:rsidRPr="001E0DC8">
        <w:rPr>
          <w:sz w:val="22"/>
          <w:szCs w:val="22"/>
        </w:rPr>
        <w:t>,</w:t>
      </w:r>
      <w:r w:rsidRPr="001E0DC8">
        <w:rPr>
          <w:color w:val="000000"/>
          <w:sz w:val="22"/>
          <w:szCs w:val="22"/>
        </w:rPr>
        <w:t xml:space="preserve"> or professionally different public, for pedagogic workers occupying various positions/functions, working not only in schools, for parents and students preparing for the profession of pedagogue, teacher, educator</w:t>
      </w:r>
      <w:r w:rsidRPr="001E0DC8">
        <w:rPr>
          <w:sz w:val="22"/>
          <w:szCs w:val="22"/>
        </w:rPr>
        <w:t>,</w:t>
      </w:r>
      <w:r w:rsidRPr="001E0DC8">
        <w:rPr>
          <w:color w:val="000000"/>
          <w:sz w:val="22"/>
          <w:szCs w:val="22"/>
        </w:rPr>
        <w:t xml:space="preserve"> or other professional working in upbringing and education across all levels of the school educational system, but mainly from the Czech Republic, Slovakia, Poland</w:t>
      </w:r>
      <w:r w:rsidRPr="001E0DC8">
        <w:rPr>
          <w:sz w:val="22"/>
          <w:szCs w:val="22"/>
        </w:rPr>
        <w:t>,</w:t>
      </w:r>
      <w:r w:rsidRPr="001E0DC8">
        <w:rPr>
          <w:color w:val="000000"/>
          <w:sz w:val="22"/>
          <w:szCs w:val="22"/>
        </w:rPr>
        <w:t xml:space="preserve"> and Hungary. </w:t>
      </w:r>
    </w:p>
    <w:p w14:paraId="7A356002" w14:textId="77777777" w:rsidR="00F83E44" w:rsidRPr="001E0DC8" w:rsidRDefault="00F83E44">
      <w:pPr>
        <w:pBdr>
          <w:top w:val="nil"/>
          <w:left w:val="nil"/>
          <w:bottom w:val="nil"/>
          <w:right w:val="nil"/>
          <w:between w:val="nil"/>
        </w:pBdr>
        <w:jc w:val="both"/>
        <w:rPr>
          <w:color w:val="000000"/>
          <w:sz w:val="22"/>
          <w:szCs w:val="22"/>
        </w:rPr>
      </w:pPr>
    </w:p>
    <w:p w14:paraId="6CB12F06" w14:textId="77777777" w:rsidR="00F83E44" w:rsidRPr="001E0DC8" w:rsidRDefault="00000000">
      <w:pPr>
        <w:pBdr>
          <w:top w:val="nil"/>
          <w:left w:val="nil"/>
          <w:bottom w:val="nil"/>
          <w:right w:val="nil"/>
          <w:between w:val="nil"/>
        </w:pBdr>
        <w:jc w:val="both"/>
        <w:rPr>
          <w:color w:val="000000"/>
          <w:sz w:val="22"/>
          <w:szCs w:val="22"/>
        </w:rPr>
      </w:pPr>
      <w:r w:rsidRPr="001E0DC8">
        <w:rPr>
          <w:b/>
          <w:bCs/>
          <w:color w:val="000000"/>
          <w:sz w:val="22"/>
          <w:szCs w:val="22"/>
        </w:rPr>
        <w:t>Scientific Committee</w:t>
      </w:r>
      <w:r w:rsidRPr="001E0DC8">
        <w:rPr>
          <w:color w:val="000000"/>
          <w:sz w:val="22"/>
          <w:szCs w:val="22"/>
        </w:rPr>
        <w:t> </w:t>
      </w:r>
    </w:p>
    <w:p w14:paraId="6465F496" w14:textId="77777777" w:rsidR="00F83E44" w:rsidRPr="001E0DC8" w:rsidRDefault="00000000">
      <w:pPr>
        <w:pBdr>
          <w:top w:val="nil"/>
          <w:left w:val="nil"/>
          <w:bottom w:val="nil"/>
          <w:right w:val="nil"/>
          <w:between w:val="nil"/>
        </w:pBdr>
        <w:jc w:val="both"/>
        <w:rPr>
          <w:color w:val="000000"/>
          <w:sz w:val="22"/>
          <w:szCs w:val="22"/>
        </w:rPr>
      </w:pPr>
      <w:r w:rsidRPr="001E0DC8">
        <w:rPr>
          <w:color w:val="000000"/>
          <w:sz w:val="22"/>
          <w:szCs w:val="22"/>
        </w:rPr>
        <w:t>Assoc. Prof. Diana Aksamit, Maria Grzegorzewska, University in Warsaw (Poland)</w:t>
      </w:r>
    </w:p>
    <w:p w14:paraId="3664FEA0" w14:textId="77777777" w:rsidR="00F83E44" w:rsidRPr="001E0DC8" w:rsidRDefault="00000000">
      <w:pPr>
        <w:pBdr>
          <w:top w:val="nil"/>
          <w:left w:val="nil"/>
          <w:bottom w:val="nil"/>
          <w:right w:val="nil"/>
          <w:between w:val="nil"/>
        </w:pBdr>
        <w:jc w:val="both"/>
        <w:rPr>
          <w:color w:val="000000"/>
          <w:sz w:val="22"/>
          <w:szCs w:val="22"/>
        </w:rPr>
      </w:pPr>
      <w:r w:rsidRPr="001E0DC8">
        <w:rPr>
          <w:color w:val="000000"/>
          <w:sz w:val="22"/>
          <w:szCs w:val="22"/>
        </w:rPr>
        <w:t xml:space="preserve">Prof. Zenon Gajdzica, University of Silesia in Katowice (Poland) </w:t>
      </w:r>
    </w:p>
    <w:p w14:paraId="35F8076E" w14:textId="77777777" w:rsidR="00F83E44" w:rsidRPr="001E0DC8" w:rsidRDefault="00000000">
      <w:pPr>
        <w:pBdr>
          <w:top w:val="nil"/>
          <w:left w:val="nil"/>
          <w:bottom w:val="nil"/>
          <w:right w:val="nil"/>
          <w:between w:val="nil"/>
        </w:pBdr>
        <w:jc w:val="both"/>
        <w:rPr>
          <w:color w:val="000000"/>
          <w:sz w:val="22"/>
          <w:szCs w:val="22"/>
        </w:rPr>
      </w:pPr>
      <w:r w:rsidRPr="001E0DC8">
        <w:rPr>
          <w:color w:val="000000"/>
          <w:sz w:val="22"/>
          <w:szCs w:val="22"/>
        </w:rPr>
        <w:t>Assoc. Prof. Salomėja Karasevičiūtė, Kauno Kolegija Higher Education Institution (Lithuania)</w:t>
      </w:r>
    </w:p>
    <w:p w14:paraId="0741CE4C" w14:textId="77777777" w:rsidR="00F83E44" w:rsidRPr="001E0DC8" w:rsidRDefault="00000000">
      <w:pPr>
        <w:pBdr>
          <w:top w:val="nil"/>
          <w:left w:val="nil"/>
          <w:bottom w:val="nil"/>
          <w:right w:val="nil"/>
          <w:between w:val="nil"/>
        </w:pBdr>
        <w:jc w:val="both"/>
        <w:rPr>
          <w:color w:val="000000"/>
          <w:sz w:val="22"/>
          <w:szCs w:val="22"/>
        </w:rPr>
      </w:pPr>
      <w:r w:rsidRPr="001E0DC8">
        <w:rPr>
          <w:color w:val="000000"/>
          <w:sz w:val="22"/>
          <w:szCs w:val="22"/>
        </w:rPr>
        <w:t>Assoc. Prof. Valentina Demidenko, Kauno Kolegija Higher Education Institution (Lithuania)</w:t>
      </w:r>
    </w:p>
    <w:p w14:paraId="0293EA18" w14:textId="77777777" w:rsidR="00F83E44" w:rsidRPr="001E0DC8" w:rsidRDefault="00000000">
      <w:pPr>
        <w:pBdr>
          <w:top w:val="nil"/>
          <w:left w:val="nil"/>
          <w:bottom w:val="nil"/>
          <w:right w:val="nil"/>
          <w:between w:val="nil"/>
        </w:pBdr>
        <w:jc w:val="both"/>
        <w:rPr>
          <w:color w:val="000000"/>
          <w:sz w:val="22"/>
          <w:szCs w:val="22"/>
        </w:rPr>
      </w:pPr>
      <w:r w:rsidRPr="001E0DC8">
        <w:rPr>
          <w:color w:val="000000"/>
          <w:sz w:val="22"/>
          <w:szCs w:val="22"/>
        </w:rPr>
        <w:t>Assoc. Prof. Patrycja Szostok, University of Silesia in Katowice (Poland)</w:t>
      </w:r>
    </w:p>
    <w:p w14:paraId="7F883BD5" w14:textId="77777777" w:rsidR="00F83E44" w:rsidRPr="001E0DC8" w:rsidRDefault="00000000">
      <w:pPr>
        <w:pBdr>
          <w:top w:val="nil"/>
          <w:left w:val="nil"/>
          <w:bottom w:val="nil"/>
          <w:right w:val="nil"/>
          <w:between w:val="nil"/>
        </w:pBdr>
        <w:jc w:val="both"/>
        <w:rPr>
          <w:color w:val="000000"/>
          <w:sz w:val="22"/>
          <w:szCs w:val="22"/>
        </w:rPr>
      </w:pPr>
      <w:r w:rsidRPr="001E0DC8">
        <w:rPr>
          <w:color w:val="000000"/>
          <w:sz w:val="22"/>
          <w:szCs w:val="22"/>
        </w:rPr>
        <w:t>Assoc. Prof. Katarzyna Waszyńska, Adam Mickiewicz, University in Poznań (Poland)</w:t>
      </w:r>
    </w:p>
    <w:p w14:paraId="286C6586" w14:textId="77777777" w:rsidR="00F83E44" w:rsidRPr="001E0DC8" w:rsidRDefault="00000000">
      <w:pPr>
        <w:pBdr>
          <w:top w:val="nil"/>
          <w:left w:val="nil"/>
          <w:bottom w:val="nil"/>
          <w:right w:val="nil"/>
          <w:between w:val="nil"/>
        </w:pBdr>
        <w:jc w:val="both"/>
        <w:rPr>
          <w:color w:val="000000"/>
          <w:sz w:val="22"/>
          <w:szCs w:val="22"/>
        </w:rPr>
      </w:pPr>
      <w:r w:rsidRPr="001E0DC8">
        <w:rPr>
          <w:color w:val="000000"/>
          <w:sz w:val="22"/>
          <w:szCs w:val="22"/>
        </w:rPr>
        <w:t>Assoc. Prof. Jakub Niedbalski, University of Łódź (Poland)</w:t>
      </w:r>
    </w:p>
    <w:p w14:paraId="617F9BEC" w14:textId="77777777" w:rsidR="00F83E44" w:rsidRPr="001E0DC8" w:rsidRDefault="00000000">
      <w:pPr>
        <w:pBdr>
          <w:top w:val="nil"/>
          <w:left w:val="nil"/>
          <w:bottom w:val="nil"/>
          <w:right w:val="nil"/>
          <w:between w:val="nil"/>
        </w:pBdr>
        <w:jc w:val="both"/>
        <w:rPr>
          <w:color w:val="000000"/>
          <w:sz w:val="22"/>
          <w:szCs w:val="22"/>
        </w:rPr>
      </w:pPr>
      <w:r w:rsidRPr="001E0DC8">
        <w:rPr>
          <w:color w:val="000000"/>
          <w:sz w:val="22"/>
          <w:szCs w:val="22"/>
        </w:rPr>
        <w:t>Asst. Prof. Dorota Żuchowska-Skiba, AGH University (Poland)</w:t>
      </w:r>
    </w:p>
    <w:p w14:paraId="778D8931" w14:textId="77777777" w:rsidR="00F83E44" w:rsidRPr="001E0DC8" w:rsidRDefault="00000000">
      <w:pPr>
        <w:pBdr>
          <w:top w:val="nil"/>
          <w:left w:val="nil"/>
          <w:bottom w:val="nil"/>
          <w:right w:val="nil"/>
          <w:between w:val="nil"/>
        </w:pBdr>
        <w:jc w:val="both"/>
        <w:rPr>
          <w:color w:val="000000"/>
          <w:sz w:val="22"/>
          <w:szCs w:val="22"/>
        </w:rPr>
      </w:pPr>
      <w:r w:rsidRPr="001E0DC8">
        <w:rPr>
          <w:color w:val="000000"/>
          <w:sz w:val="22"/>
          <w:szCs w:val="22"/>
        </w:rPr>
        <w:t xml:space="preserve">Asst. Prof. Joanna Sztobryn-Giercuszkiewicz, University of Łódź (Poland) </w:t>
      </w:r>
    </w:p>
    <w:p w14:paraId="0BD5228D" w14:textId="77777777" w:rsidR="00F83E44" w:rsidRPr="001E0DC8" w:rsidRDefault="00000000">
      <w:pPr>
        <w:pBdr>
          <w:top w:val="nil"/>
          <w:left w:val="nil"/>
          <w:bottom w:val="nil"/>
          <w:right w:val="nil"/>
          <w:between w:val="nil"/>
        </w:pBdr>
        <w:jc w:val="both"/>
        <w:rPr>
          <w:color w:val="000000"/>
          <w:sz w:val="22"/>
          <w:szCs w:val="22"/>
        </w:rPr>
      </w:pPr>
      <w:r w:rsidRPr="001E0DC8">
        <w:rPr>
          <w:color w:val="000000"/>
          <w:sz w:val="22"/>
          <w:szCs w:val="22"/>
        </w:rPr>
        <w:t>Asst. Prof. Zbigniew Głąb, University of Łódź (Poland)</w:t>
      </w:r>
    </w:p>
    <w:p w14:paraId="0A9B378B" w14:textId="77777777" w:rsidR="00F83E44" w:rsidRPr="001E0DC8" w:rsidRDefault="00000000">
      <w:pPr>
        <w:pBdr>
          <w:top w:val="nil"/>
          <w:left w:val="nil"/>
          <w:bottom w:val="nil"/>
          <w:right w:val="nil"/>
          <w:between w:val="nil"/>
        </w:pBdr>
        <w:ind w:left="1275" w:hanging="1275"/>
        <w:jc w:val="both"/>
        <w:rPr>
          <w:color w:val="000000"/>
          <w:sz w:val="22"/>
          <w:szCs w:val="22"/>
        </w:rPr>
      </w:pPr>
      <w:r w:rsidRPr="001E0DC8">
        <w:rPr>
          <w:color w:val="000000"/>
          <w:sz w:val="22"/>
          <w:szCs w:val="22"/>
        </w:rPr>
        <w:t>Asst. Prof. Jana Kožárová, University of Prešov in Prešov (Slovakia) </w:t>
      </w:r>
    </w:p>
    <w:p w14:paraId="7FAE8B6F" w14:textId="77777777" w:rsidR="00F83E44" w:rsidRPr="001E0DC8" w:rsidRDefault="00000000">
      <w:pPr>
        <w:pBdr>
          <w:top w:val="nil"/>
          <w:left w:val="nil"/>
          <w:bottom w:val="nil"/>
          <w:right w:val="nil"/>
          <w:between w:val="nil"/>
        </w:pBdr>
        <w:ind w:left="1275" w:hanging="1275"/>
        <w:jc w:val="both"/>
        <w:rPr>
          <w:sz w:val="22"/>
          <w:szCs w:val="22"/>
        </w:rPr>
      </w:pPr>
      <w:r w:rsidRPr="001E0DC8">
        <w:rPr>
          <w:color w:val="000000"/>
          <w:sz w:val="22"/>
          <w:szCs w:val="22"/>
        </w:rPr>
        <w:t>Asst. Prof. Ivana Trellová, University of Prešov in Prešov (Slovakia) </w:t>
      </w:r>
    </w:p>
    <w:p w14:paraId="66282D83" w14:textId="77777777" w:rsidR="00F83E44" w:rsidRPr="00653C42" w:rsidRDefault="00000000">
      <w:pPr>
        <w:pBdr>
          <w:top w:val="nil"/>
          <w:left w:val="nil"/>
          <w:bottom w:val="nil"/>
          <w:right w:val="nil"/>
          <w:between w:val="nil"/>
        </w:pBdr>
        <w:ind w:left="1275" w:hanging="1275"/>
        <w:jc w:val="both"/>
        <w:rPr>
          <w:color w:val="000000" w:themeColor="text1"/>
          <w:sz w:val="22"/>
          <w:szCs w:val="22"/>
        </w:rPr>
      </w:pPr>
      <w:r w:rsidRPr="00653C42">
        <w:rPr>
          <w:color w:val="000000" w:themeColor="text1"/>
          <w:sz w:val="22"/>
          <w:szCs w:val="22"/>
        </w:rPr>
        <w:t xml:space="preserve">Prof. Ildikó </w:t>
      </w:r>
      <w:proofErr w:type="spellStart"/>
      <w:proofErr w:type="gramStart"/>
      <w:r w:rsidRPr="00653C42">
        <w:rPr>
          <w:color w:val="000000" w:themeColor="text1"/>
          <w:sz w:val="22"/>
          <w:szCs w:val="22"/>
        </w:rPr>
        <w:t>Pető,University</w:t>
      </w:r>
      <w:proofErr w:type="spellEnd"/>
      <w:proofErr w:type="gramEnd"/>
      <w:r w:rsidRPr="00653C42">
        <w:rPr>
          <w:color w:val="000000" w:themeColor="text1"/>
          <w:sz w:val="22"/>
          <w:szCs w:val="22"/>
        </w:rPr>
        <w:t xml:space="preserve"> of Debrecen (Hungary) </w:t>
      </w:r>
    </w:p>
    <w:p w14:paraId="3ED5993F" w14:textId="0B51634D" w:rsidR="00F83E44" w:rsidRPr="00653C42" w:rsidRDefault="00000000" w:rsidP="001A4CBC">
      <w:pPr>
        <w:pBdr>
          <w:top w:val="nil"/>
          <w:left w:val="nil"/>
          <w:bottom w:val="nil"/>
          <w:right w:val="nil"/>
          <w:between w:val="nil"/>
        </w:pBdr>
        <w:ind w:left="1275" w:hanging="1275"/>
        <w:jc w:val="both"/>
        <w:rPr>
          <w:color w:val="000000" w:themeColor="text1"/>
          <w:sz w:val="22"/>
          <w:szCs w:val="22"/>
        </w:rPr>
      </w:pPr>
      <w:r w:rsidRPr="00653C42">
        <w:rPr>
          <w:color w:val="000000" w:themeColor="text1"/>
          <w:sz w:val="22"/>
          <w:szCs w:val="22"/>
        </w:rPr>
        <w:t>Prof. Erzsébet Gortka-</w:t>
      </w:r>
      <w:proofErr w:type="spellStart"/>
      <w:proofErr w:type="gramStart"/>
      <w:r w:rsidRPr="00653C42">
        <w:rPr>
          <w:color w:val="000000" w:themeColor="text1"/>
          <w:sz w:val="22"/>
          <w:szCs w:val="22"/>
        </w:rPr>
        <w:t>Rákó,University</w:t>
      </w:r>
      <w:proofErr w:type="spellEnd"/>
      <w:proofErr w:type="gramEnd"/>
      <w:r w:rsidRPr="00653C42">
        <w:rPr>
          <w:color w:val="000000" w:themeColor="text1"/>
          <w:sz w:val="22"/>
          <w:szCs w:val="22"/>
        </w:rPr>
        <w:t xml:space="preserve"> of Debrecen (Hungary) </w:t>
      </w:r>
    </w:p>
    <w:p w14:paraId="2364E592" w14:textId="77777777" w:rsidR="00F83E44" w:rsidRPr="001E0DC8" w:rsidRDefault="00000000">
      <w:pPr>
        <w:pBdr>
          <w:top w:val="nil"/>
          <w:left w:val="nil"/>
          <w:bottom w:val="nil"/>
          <w:right w:val="nil"/>
          <w:between w:val="nil"/>
        </w:pBdr>
        <w:jc w:val="both"/>
        <w:rPr>
          <w:color w:val="00B050"/>
          <w:sz w:val="22"/>
          <w:szCs w:val="22"/>
        </w:rPr>
      </w:pPr>
      <w:r w:rsidRPr="001E0DC8">
        <w:rPr>
          <w:b/>
          <w:bCs/>
          <w:color w:val="000000"/>
          <w:sz w:val="22"/>
          <w:szCs w:val="22"/>
        </w:rPr>
        <w:t>Organizing Committee  </w:t>
      </w:r>
    </w:p>
    <w:p w14:paraId="70C7EA27" w14:textId="77777777" w:rsidR="00F83E44" w:rsidRPr="001E0DC8" w:rsidRDefault="00000000">
      <w:pPr>
        <w:numPr>
          <w:ilvl w:val="0"/>
          <w:numId w:val="1"/>
        </w:numPr>
        <w:pBdr>
          <w:top w:val="nil"/>
          <w:left w:val="nil"/>
          <w:bottom w:val="nil"/>
          <w:right w:val="nil"/>
          <w:between w:val="nil"/>
        </w:pBdr>
        <w:jc w:val="both"/>
        <w:rPr>
          <w:color w:val="000000"/>
          <w:sz w:val="22"/>
          <w:szCs w:val="22"/>
        </w:rPr>
      </w:pPr>
      <w:r w:rsidRPr="001E0DC8">
        <w:rPr>
          <w:color w:val="000000"/>
          <w:sz w:val="22"/>
          <w:szCs w:val="22"/>
        </w:rPr>
        <w:t>Assoc. Prof. Dr. Bibiána Hlebová, PhD., University of Prešov in Prešov (Slovakia)</w:t>
      </w:r>
    </w:p>
    <w:p w14:paraId="406ECB63" w14:textId="77777777" w:rsidR="00F83E44" w:rsidRPr="001E0DC8" w:rsidRDefault="00000000">
      <w:pPr>
        <w:numPr>
          <w:ilvl w:val="0"/>
          <w:numId w:val="2"/>
        </w:numPr>
        <w:pBdr>
          <w:top w:val="nil"/>
          <w:left w:val="nil"/>
          <w:bottom w:val="nil"/>
          <w:right w:val="nil"/>
          <w:between w:val="nil"/>
        </w:pBdr>
        <w:rPr>
          <w:color w:val="000000"/>
          <w:sz w:val="22"/>
          <w:szCs w:val="22"/>
        </w:rPr>
      </w:pPr>
      <w:r w:rsidRPr="001E0DC8">
        <w:rPr>
          <w:color w:val="000000"/>
          <w:sz w:val="22"/>
          <w:szCs w:val="22"/>
        </w:rPr>
        <w:t>Zuzana Bednáriková,</w:t>
      </w:r>
      <w:r w:rsidRPr="001E0DC8">
        <w:rPr>
          <w:b/>
          <w:bCs/>
          <w:color w:val="000000"/>
          <w:sz w:val="22"/>
          <w:szCs w:val="22"/>
        </w:rPr>
        <w:t> </w:t>
      </w:r>
      <w:r w:rsidRPr="001E0DC8">
        <w:rPr>
          <w:color w:val="000000"/>
          <w:sz w:val="22"/>
          <w:szCs w:val="22"/>
        </w:rPr>
        <w:t>University of Prešov in Prešov (Slovakia)</w:t>
      </w:r>
    </w:p>
    <w:p w14:paraId="757D5A1F" w14:textId="77777777" w:rsidR="00F83E44" w:rsidRPr="001E0DC8" w:rsidRDefault="00000000">
      <w:pPr>
        <w:numPr>
          <w:ilvl w:val="0"/>
          <w:numId w:val="2"/>
        </w:numPr>
        <w:pBdr>
          <w:top w:val="nil"/>
          <w:left w:val="nil"/>
          <w:bottom w:val="nil"/>
          <w:right w:val="nil"/>
          <w:between w:val="nil"/>
        </w:pBdr>
        <w:jc w:val="both"/>
        <w:rPr>
          <w:color w:val="000000"/>
          <w:sz w:val="22"/>
          <w:szCs w:val="22"/>
        </w:rPr>
      </w:pPr>
      <w:r w:rsidRPr="001E0DC8">
        <w:rPr>
          <w:color w:val="000000"/>
          <w:sz w:val="22"/>
          <w:szCs w:val="22"/>
        </w:rPr>
        <w:t>Asst. Prof. Alois Daněk, Ambis University (Czechia)</w:t>
      </w:r>
    </w:p>
    <w:p w14:paraId="64F74A33" w14:textId="77777777" w:rsidR="00F83E44" w:rsidRPr="001E0DC8" w:rsidRDefault="00000000">
      <w:pPr>
        <w:numPr>
          <w:ilvl w:val="0"/>
          <w:numId w:val="2"/>
        </w:numPr>
        <w:pBdr>
          <w:top w:val="nil"/>
          <w:left w:val="nil"/>
          <w:bottom w:val="nil"/>
          <w:right w:val="nil"/>
          <w:between w:val="nil"/>
        </w:pBdr>
        <w:jc w:val="both"/>
        <w:rPr>
          <w:color w:val="000000"/>
          <w:sz w:val="22"/>
          <w:szCs w:val="22"/>
        </w:rPr>
      </w:pPr>
      <w:r w:rsidRPr="001E0DC8">
        <w:rPr>
          <w:color w:val="000000"/>
          <w:sz w:val="22"/>
          <w:szCs w:val="22"/>
        </w:rPr>
        <w:t>Asst. Prof. Dorota Prysak, University of Silesia in Katowice (Poland)</w:t>
      </w:r>
    </w:p>
    <w:p w14:paraId="7DE678CA" w14:textId="77777777" w:rsidR="00F83E44" w:rsidRPr="001E0DC8" w:rsidRDefault="00000000">
      <w:pPr>
        <w:numPr>
          <w:ilvl w:val="0"/>
          <w:numId w:val="2"/>
        </w:numPr>
        <w:pBdr>
          <w:top w:val="nil"/>
          <w:left w:val="nil"/>
          <w:bottom w:val="nil"/>
          <w:right w:val="nil"/>
          <w:between w:val="nil"/>
        </w:pBdr>
        <w:jc w:val="both"/>
        <w:rPr>
          <w:color w:val="000000"/>
          <w:sz w:val="22"/>
          <w:szCs w:val="22"/>
        </w:rPr>
      </w:pPr>
      <w:r w:rsidRPr="001E0DC8">
        <w:rPr>
          <w:color w:val="000000"/>
          <w:sz w:val="22"/>
          <w:szCs w:val="22"/>
        </w:rPr>
        <w:t>Asst. Prof. Tomasz Kasprzak, University of Silesia in Katowice (Poland)</w:t>
      </w:r>
    </w:p>
    <w:p w14:paraId="0DB4DDAA" w14:textId="77777777" w:rsidR="00F83E44" w:rsidRPr="001E0DC8" w:rsidRDefault="00000000">
      <w:pPr>
        <w:numPr>
          <w:ilvl w:val="0"/>
          <w:numId w:val="2"/>
        </w:numPr>
        <w:pBdr>
          <w:top w:val="nil"/>
          <w:left w:val="nil"/>
          <w:bottom w:val="nil"/>
          <w:right w:val="nil"/>
          <w:between w:val="nil"/>
        </w:pBdr>
        <w:jc w:val="both"/>
        <w:rPr>
          <w:color w:val="000000"/>
          <w:sz w:val="22"/>
          <w:szCs w:val="22"/>
        </w:rPr>
      </w:pPr>
      <w:r w:rsidRPr="001E0DC8">
        <w:rPr>
          <w:color w:val="000000"/>
          <w:sz w:val="22"/>
          <w:szCs w:val="22"/>
        </w:rPr>
        <w:t>Julia Walczak, University of Silesia in Katowice (Poland)</w:t>
      </w:r>
    </w:p>
    <w:p w14:paraId="6EA87508" w14:textId="77777777" w:rsidR="00F83E44" w:rsidRPr="001E0DC8" w:rsidRDefault="00000000">
      <w:pPr>
        <w:numPr>
          <w:ilvl w:val="0"/>
          <w:numId w:val="3"/>
        </w:numPr>
        <w:pBdr>
          <w:top w:val="nil"/>
          <w:left w:val="nil"/>
          <w:bottom w:val="nil"/>
          <w:right w:val="nil"/>
          <w:between w:val="nil"/>
        </w:pBdr>
        <w:jc w:val="both"/>
        <w:rPr>
          <w:color w:val="000000"/>
          <w:sz w:val="22"/>
          <w:szCs w:val="22"/>
        </w:rPr>
      </w:pPr>
      <w:r w:rsidRPr="001E0DC8">
        <w:rPr>
          <w:color w:val="000000"/>
          <w:sz w:val="22"/>
          <w:szCs w:val="22"/>
        </w:rPr>
        <w:t>Asst. Prof. Magdolna Nemes, University of Debrecen (Hungary) </w:t>
      </w:r>
    </w:p>
    <w:p w14:paraId="16112E85" w14:textId="77777777" w:rsidR="001A4CBC" w:rsidRPr="001E0DC8" w:rsidRDefault="001A4CBC" w:rsidP="001A4CBC">
      <w:pPr>
        <w:pBdr>
          <w:top w:val="nil"/>
          <w:left w:val="nil"/>
          <w:bottom w:val="nil"/>
          <w:right w:val="nil"/>
          <w:between w:val="nil"/>
        </w:pBdr>
        <w:jc w:val="center"/>
        <w:rPr>
          <w:color w:val="000000"/>
          <w:sz w:val="22"/>
          <w:szCs w:val="22"/>
        </w:rPr>
      </w:pPr>
    </w:p>
    <w:p w14:paraId="0DA8B6C7" w14:textId="51C0C49C" w:rsidR="001A4CBC" w:rsidRPr="00926F22" w:rsidRDefault="001A4CBC" w:rsidP="00926F22">
      <w:pPr>
        <w:pBdr>
          <w:top w:val="nil"/>
          <w:left w:val="nil"/>
          <w:bottom w:val="nil"/>
          <w:right w:val="nil"/>
          <w:between w:val="nil"/>
        </w:pBdr>
        <w:jc w:val="center"/>
        <w:rPr>
          <w:rFonts w:eastAsia="Arial"/>
          <w:color w:val="000000"/>
          <w:sz w:val="20"/>
          <w:szCs w:val="20"/>
        </w:rPr>
      </w:pPr>
      <w:r w:rsidRPr="001A4CBC">
        <w:rPr>
          <w:color w:val="000000"/>
          <w:sz w:val="20"/>
          <w:szCs w:val="20"/>
        </w:rPr>
        <w:t xml:space="preserve">Project financed by the Visegrad Fund: </w:t>
      </w:r>
      <w:r w:rsidRPr="001A4CBC">
        <w:rPr>
          <w:rFonts w:eastAsia="Arial"/>
          <w:color w:val="000000"/>
          <w:sz w:val="20"/>
          <w:szCs w:val="20"/>
        </w:rPr>
        <w:t> </w:t>
      </w:r>
      <w:r w:rsidRPr="001A4CBC">
        <w:rPr>
          <w:rFonts w:eastAsia="Arial"/>
          <w:color w:val="000000"/>
          <w:sz w:val="20"/>
          <w:szCs w:val="20"/>
          <w:lang w:val="en-US"/>
        </w:rPr>
        <w:t>Structures of uncertainty: inclusive education in Central and Eastern European countries” 2024-2027</w:t>
      </w:r>
    </w:p>
    <w:p w14:paraId="27B5B49E" w14:textId="77777777" w:rsidR="001A4CBC" w:rsidRDefault="001A4CBC">
      <w:pPr>
        <w:pBdr>
          <w:top w:val="nil"/>
          <w:left w:val="nil"/>
          <w:bottom w:val="nil"/>
          <w:right w:val="nil"/>
          <w:between w:val="nil"/>
        </w:pBdr>
        <w:jc w:val="both"/>
        <w:rPr>
          <w:rFonts w:ascii="Arial" w:eastAsia="Arial" w:hAnsi="Arial" w:cs="Arial"/>
          <w:color w:val="000000"/>
          <w:sz w:val="20"/>
          <w:szCs w:val="20"/>
        </w:rPr>
      </w:pPr>
    </w:p>
    <w:p w14:paraId="15C10FBC" w14:textId="67BAF265" w:rsidR="00F83E44" w:rsidRPr="001E0DC8" w:rsidRDefault="00000000">
      <w:pPr>
        <w:pBdr>
          <w:top w:val="nil"/>
          <w:left w:val="nil"/>
          <w:bottom w:val="nil"/>
          <w:right w:val="nil"/>
          <w:between w:val="nil"/>
        </w:pBdr>
        <w:rPr>
          <w:b/>
          <w:bCs/>
          <w:color w:val="FF0000"/>
          <w:sz w:val="22"/>
          <w:szCs w:val="22"/>
        </w:rPr>
      </w:pPr>
      <w:r w:rsidRPr="001E0DC8">
        <w:rPr>
          <w:rFonts w:eastAsia="Arial"/>
          <w:b/>
          <w:bCs/>
          <w:color w:val="00B050"/>
          <w:sz w:val="22"/>
          <w:szCs w:val="22"/>
        </w:rPr>
        <w:lastRenderedPageBreak/>
        <w:t xml:space="preserve">Where: Conference location: </w:t>
      </w:r>
      <w:r w:rsidRPr="001E0DC8">
        <w:rPr>
          <w:rFonts w:eastAsia="Verdana"/>
          <w:b/>
          <w:bCs/>
          <w:color w:val="FF0000"/>
          <w:sz w:val="22"/>
          <w:szCs w:val="22"/>
          <w:highlight w:val="white"/>
        </w:rPr>
        <w:t>University of Debrecen</w:t>
      </w:r>
      <w:r w:rsidRPr="001E0DC8">
        <w:rPr>
          <w:rFonts w:eastAsia="Arial"/>
          <w:b/>
          <w:bCs/>
          <w:color w:val="FF0000"/>
          <w:sz w:val="22"/>
          <w:szCs w:val="22"/>
        </w:rPr>
        <w:t xml:space="preserve">, </w:t>
      </w:r>
      <w:r w:rsidRPr="001E0DC8">
        <w:rPr>
          <w:rFonts w:eastAsia="Verdana"/>
          <w:b/>
          <w:bCs/>
          <w:color w:val="FF0000"/>
          <w:sz w:val="22"/>
          <w:szCs w:val="22"/>
          <w:highlight w:val="white"/>
        </w:rPr>
        <w:t xml:space="preserve">Faculty of Education for Children and Special Educational Needs, Institute of Special Education </w:t>
      </w:r>
      <w:proofErr w:type="spellStart"/>
      <w:r w:rsidRPr="001E0DC8">
        <w:rPr>
          <w:rFonts w:eastAsia="Arial"/>
          <w:b/>
          <w:bCs/>
          <w:color w:val="FF0000"/>
          <w:sz w:val="22"/>
          <w:szCs w:val="22"/>
        </w:rPr>
        <w:t>Hajdúböszörmény</w:t>
      </w:r>
      <w:proofErr w:type="spellEnd"/>
      <w:r w:rsidRPr="001E0DC8">
        <w:rPr>
          <w:rFonts w:eastAsia="Arial"/>
          <w:b/>
          <w:bCs/>
          <w:color w:val="FF0000"/>
          <w:sz w:val="22"/>
          <w:szCs w:val="22"/>
        </w:rPr>
        <w:t xml:space="preserve">, Rákóczi </w:t>
      </w:r>
      <w:proofErr w:type="spellStart"/>
      <w:r w:rsidRPr="001E0DC8">
        <w:rPr>
          <w:rFonts w:eastAsia="Arial"/>
          <w:b/>
          <w:bCs/>
          <w:color w:val="FF0000"/>
          <w:sz w:val="22"/>
          <w:szCs w:val="22"/>
        </w:rPr>
        <w:t>utca</w:t>
      </w:r>
      <w:proofErr w:type="spellEnd"/>
      <w:r w:rsidRPr="001E0DC8">
        <w:rPr>
          <w:rFonts w:eastAsia="Arial"/>
          <w:b/>
          <w:bCs/>
          <w:color w:val="FF0000"/>
          <w:sz w:val="22"/>
          <w:szCs w:val="22"/>
        </w:rPr>
        <w:t xml:space="preserve"> 2</w:t>
      </w:r>
    </w:p>
    <w:p w14:paraId="2A856788" w14:textId="77777777" w:rsidR="00F83E44" w:rsidRPr="001E0DC8" w:rsidRDefault="00000000">
      <w:pPr>
        <w:pBdr>
          <w:top w:val="nil"/>
          <w:left w:val="nil"/>
          <w:bottom w:val="nil"/>
          <w:right w:val="nil"/>
          <w:between w:val="nil"/>
        </w:pBdr>
        <w:jc w:val="both"/>
        <w:rPr>
          <w:b/>
          <w:bCs/>
          <w:sz w:val="22"/>
          <w:szCs w:val="22"/>
        </w:rPr>
      </w:pPr>
      <w:r w:rsidRPr="001E0DC8">
        <w:rPr>
          <w:b/>
          <w:bCs/>
          <w:color w:val="FF0000"/>
          <w:sz w:val="22"/>
          <w:szCs w:val="22"/>
        </w:rPr>
        <w:t>Official language of the conference</w:t>
      </w:r>
      <w:r w:rsidRPr="001E0DC8">
        <w:rPr>
          <w:b/>
          <w:bCs/>
          <w:sz w:val="22"/>
          <w:szCs w:val="22"/>
        </w:rPr>
        <w:t>: English</w:t>
      </w:r>
    </w:p>
    <w:p w14:paraId="5AE183C7" w14:textId="49891F73" w:rsidR="00F83E44" w:rsidRPr="001E0DC8" w:rsidRDefault="00000000" w:rsidP="001E0DC8">
      <w:pPr>
        <w:pBdr>
          <w:top w:val="nil"/>
          <w:left w:val="nil"/>
          <w:bottom w:val="nil"/>
          <w:right w:val="nil"/>
          <w:between w:val="nil"/>
        </w:pBdr>
        <w:jc w:val="center"/>
        <w:rPr>
          <w:rFonts w:eastAsia="Arial"/>
          <w:b/>
          <w:bCs/>
          <w:sz w:val="22"/>
          <w:szCs w:val="22"/>
        </w:rPr>
      </w:pPr>
      <w:r w:rsidRPr="001E0DC8">
        <w:rPr>
          <w:rFonts w:eastAsia="Arial"/>
          <w:b/>
          <w:bCs/>
          <w:sz w:val="22"/>
          <w:szCs w:val="22"/>
        </w:rPr>
        <w:t>Participation in the conference is free of charge</w:t>
      </w:r>
    </w:p>
    <w:p w14:paraId="663751A2" w14:textId="77777777" w:rsidR="00F83E44" w:rsidRDefault="00F83E44">
      <w:pPr>
        <w:pBdr>
          <w:top w:val="nil"/>
          <w:left w:val="nil"/>
          <w:bottom w:val="nil"/>
          <w:right w:val="nil"/>
          <w:between w:val="nil"/>
        </w:pBdr>
        <w:spacing w:line="276" w:lineRule="auto"/>
        <w:jc w:val="both"/>
        <w:rPr>
          <w:rFonts w:ascii="Arial" w:eastAsia="Arial" w:hAnsi="Arial" w:cs="Arial"/>
          <w:sz w:val="20"/>
          <w:szCs w:val="20"/>
        </w:rPr>
      </w:pPr>
    </w:p>
    <w:p w14:paraId="7343958E" w14:textId="77777777" w:rsidR="00F83E44" w:rsidRDefault="00000000">
      <w:pPr>
        <w:spacing w:line="276" w:lineRule="auto"/>
        <w:jc w:val="center"/>
        <w:rPr>
          <w:b/>
          <w:bCs/>
        </w:rPr>
      </w:pPr>
      <w:r>
        <w:rPr>
          <w:b/>
          <w:bCs/>
        </w:rPr>
        <w:t>Conference Program</w:t>
      </w:r>
    </w:p>
    <w:p w14:paraId="02CD6366" w14:textId="77777777" w:rsidR="00F83E44" w:rsidRDefault="00000000">
      <w:pPr>
        <w:spacing w:line="276" w:lineRule="auto"/>
        <w:jc w:val="center"/>
        <w:rPr>
          <w:b/>
          <w:bCs/>
        </w:rPr>
      </w:pPr>
      <w:r>
        <w:rPr>
          <w:b/>
          <w:bCs/>
        </w:rPr>
        <w:t>June 15, 2026 (Monday)</w:t>
      </w:r>
    </w:p>
    <w:p w14:paraId="1C6AE872" w14:textId="77777777" w:rsidR="00F83E44" w:rsidRDefault="00000000">
      <w:pPr>
        <w:spacing w:line="276" w:lineRule="auto"/>
        <w:jc w:val="center"/>
      </w:pPr>
      <w:r>
        <w:t>• Participant Registration</w:t>
      </w:r>
    </w:p>
    <w:p w14:paraId="4C640D38" w14:textId="77777777" w:rsidR="00F83E44" w:rsidRDefault="00000000">
      <w:pPr>
        <w:spacing w:line="276" w:lineRule="auto"/>
        <w:jc w:val="center"/>
      </w:pPr>
      <w:r>
        <w:t>• Conference Opening Ceremony</w:t>
      </w:r>
    </w:p>
    <w:p w14:paraId="355C09D7" w14:textId="77777777" w:rsidR="00F83E44" w:rsidRDefault="00000000">
      <w:pPr>
        <w:spacing w:line="276" w:lineRule="auto"/>
        <w:jc w:val="center"/>
      </w:pPr>
      <w:r>
        <w:t>• Plenary Session I – Keynote Lectures by Invited Guests</w:t>
      </w:r>
    </w:p>
    <w:p w14:paraId="26F2578C" w14:textId="77777777" w:rsidR="00F83E44" w:rsidRDefault="00000000">
      <w:pPr>
        <w:spacing w:line="276" w:lineRule="auto"/>
        <w:jc w:val="center"/>
      </w:pPr>
      <w:r>
        <w:t>Coffee Break</w:t>
      </w:r>
    </w:p>
    <w:p w14:paraId="3A15528D" w14:textId="77777777" w:rsidR="00F83E44" w:rsidRDefault="00000000">
      <w:pPr>
        <w:spacing w:line="276" w:lineRule="auto"/>
        <w:jc w:val="center"/>
      </w:pPr>
      <w:r>
        <w:t>• Plenary Session II</w:t>
      </w:r>
    </w:p>
    <w:p w14:paraId="5F0CCA01" w14:textId="77777777" w:rsidR="00F83E44" w:rsidRDefault="00000000">
      <w:pPr>
        <w:spacing w:line="276" w:lineRule="auto"/>
        <w:jc w:val="center"/>
      </w:pPr>
      <w:r>
        <w:t>• Discussion Forum/Networking</w:t>
      </w:r>
    </w:p>
    <w:p w14:paraId="08AE7FF4" w14:textId="77777777" w:rsidR="00F83E44" w:rsidRDefault="00000000">
      <w:pPr>
        <w:spacing w:line="276" w:lineRule="auto"/>
        <w:jc w:val="center"/>
        <w:rPr>
          <w:b/>
          <w:bCs/>
        </w:rPr>
      </w:pPr>
      <w:r>
        <w:rPr>
          <w:b/>
          <w:bCs/>
        </w:rPr>
        <w:t xml:space="preserve"> </w:t>
      </w:r>
    </w:p>
    <w:p w14:paraId="296F6339" w14:textId="77777777" w:rsidR="00F83E44" w:rsidRDefault="00000000">
      <w:pPr>
        <w:spacing w:line="276" w:lineRule="auto"/>
        <w:jc w:val="center"/>
        <w:rPr>
          <w:b/>
          <w:bCs/>
        </w:rPr>
      </w:pPr>
      <w:r>
        <w:rPr>
          <w:b/>
          <w:bCs/>
        </w:rPr>
        <w:t>June 16, 2026 (Tuesday)</w:t>
      </w:r>
    </w:p>
    <w:p w14:paraId="313E424C" w14:textId="77777777" w:rsidR="00F83E44" w:rsidRDefault="00000000">
      <w:pPr>
        <w:spacing w:line="276" w:lineRule="auto"/>
        <w:jc w:val="center"/>
      </w:pPr>
      <w:r>
        <w:t>Plenary Session III – Presentations</w:t>
      </w:r>
    </w:p>
    <w:p w14:paraId="3C82271D" w14:textId="77777777" w:rsidR="00F83E44" w:rsidRDefault="00000000">
      <w:pPr>
        <w:spacing w:line="276" w:lineRule="auto"/>
        <w:jc w:val="center"/>
      </w:pPr>
      <w:r>
        <w:t>Coffee Break</w:t>
      </w:r>
    </w:p>
    <w:p w14:paraId="682364A4" w14:textId="77777777" w:rsidR="00F83E44" w:rsidRDefault="00000000">
      <w:pPr>
        <w:spacing w:line="276" w:lineRule="auto"/>
        <w:jc w:val="center"/>
      </w:pPr>
      <w:r>
        <w:t>• Conference Closing</w:t>
      </w:r>
    </w:p>
    <w:p w14:paraId="30D8D101" w14:textId="77777777" w:rsidR="00F83E44" w:rsidRDefault="00000000">
      <w:pPr>
        <w:spacing w:line="276" w:lineRule="auto"/>
        <w:jc w:val="center"/>
        <w:rPr>
          <w:b/>
          <w:bCs/>
          <w:color w:val="FF0000"/>
        </w:rPr>
      </w:pPr>
      <w:r>
        <w:rPr>
          <w:b/>
          <w:bCs/>
          <w:color w:val="FF0000"/>
        </w:rPr>
        <w:t xml:space="preserve"> </w:t>
      </w:r>
    </w:p>
    <w:p w14:paraId="08D6DCA6" w14:textId="77777777" w:rsidR="00F83E44" w:rsidRDefault="00000000">
      <w:pPr>
        <w:spacing w:line="276" w:lineRule="auto"/>
        <w:jc w:val="center"/>
        <w:rPr>
          <w:b/>
          <w:bCs/>
          <w:color w:val="FF0000"/>
        </w:rPr>
      </w:pPr>
      <w:r>
        <w:rPr>
          <w:b/>
          <w:bCs/>
          <w:color w:val="FF0000"/>
        </w:rPr>
        <w:t>Organizational Information</w:t>
      </w:r>
    </w:p>
    <w:p w14:paraId="35DB7225" w14:textId="77777777" w:rsidR="00F83E44" w:rsidRDefault="00000000">
      <w:pPr>
        <w:spacing w:line="276" w:lineRule="auto"/>
        <w:jc w:val="center"/>
      </w:pPr>
      <w:r>
        <w:t>Follow-up communications after registration will include information regarding:</w:t>
      </w:r>
    </w:p>
    <w:p w14:paraId="3EB6C4DE" w14:textId="77777777" w:rsidR="00F83E44" w:rsidRDefault="00000000">
      <w:pPr>
        <w:spacing w:line="276" w:lineRule="auto"/>
        <w:jc w:val="center"/>
      </w:pPr>
      <w:r>
        <w:t>• a detailed conference program</w:t>
      </w:r>
    </w:p>
    <w:p w14:paraId="04AB40CF" w14:textId="77777777" w:rsidR="00F83E44" w:rsidRDefault="00000000">
      <w:pPr>
        <w:spacing w:line="276" w:lineRule="auto"/>
        <w:jc w:val="center"/>
      </w:pPr>
      <w:r>
        <w:t>• post-conference publications</w:t>
      </w:r>
    </w:p>
    <w:p w14:paraId="38E1F59B" w14:textId="77777777" w:rsidR="00F83E44" w:rsidRDefault="00000000">
      <w:pPr>
        <w:spacing w:line="276" w:lineRule="auto"/>
        <w:jc w:val="center"/>
      </w:pPr>
      <w:r>
        <w:t>• accommodation information</w:t>
      </w:r>
    </w:p>
    <w:p w14:paraId="4F97FBD2" w14:textId="77777777" w:rsidR="00F83E44" w:rsidRDefault="00F83E44">
      <w:pPr>
        <w:spacing w:line="276" w:lineRule="auto"/>
        <w:jc w:val="center"/>
      </w:pPr>
    </w:p>
    <w:p w14:paraId="091480C1" w14:textId="11CC2C2E" w:rsidR="001E0DC8" w:rsidRDefault="001E0DC8" w:rsidP="001E0DC8">
      <w:pPr>
        <w:spacing w:line="276" w:lineRule="auto"/>
        <w:jc w:val="center"/>
      </w:pPr>
      <w:r>
        <w:t>Participation in the conference is free of charge. Participants are responsible for their own travel and accommodation costs.</w:t>
      </w:r>
    </w:p>
    <w:p w14:paraId="729C27E7" w14:textId="77777777" w:rsidR="001E0DC8" w:rsidRDefault="001E0DC8" w:rsidP="001E0DC8">
      <w:pPr>
        <w:spacing w:line="276" w:lineRule="auto"/>
        <w:jc w:val="center"/>
      </w:pPr>
      <w:r>
        <w:t>Conference participants will have the opportunity to publish scientific articles; detailed information will be provided in a subsequent announcement.</w:t>
      </w:r>
    </w:p>
    <w:p w14:paraId="6BB3C72B" w14:textId="77777777" w:rsidR="001E0DC8" w:rsidRDefault="001E0DC8" w:rsidP="001E0DC8">
      <w:pPr>
        <w:spacing w:line="276" w:lineRule="auto"/>
        <w:jc w:val="center"/>
      </w:pPr>
    </w:p>
    <w:p w14:paraId="25E4DFCF" w14:textId="4AFD0F7C" w:rsidR="00172D85" w:rsidRDefault="001E0DC8" w:rsidP="00172D85">
      <w:pPr>
        <w:spacing w:line="276" w:lineRule="auto"/>
        <w:jc w:val="center"/>
      </w:pPr>
      <w:r>
        <w:t>Registrations are accepted using the form attached to the announcement</w:t>
      </w:r>
      <w:r w:rsidR="00172D85">
        <w:t xml:space="preserve"> (Call for papers).</w:t>
      </w:r>
    </w:p>
    <w:p w14:paraId="7782F6B6" w14:textId="77777777" w:rsidR="00653C42" w:rsidRDefault="00653C42">
      <w:pPr>
        <w:spacing w:line="276" w:lineRule="auto"/>
        <w:jc w:val="right"/>
      </w:pPr>
    </w:p>
    <w:p w14:paraId="103B70CF" w14:textId="2DA69110" w:rsidR="00F83E44" w:rsidRDefault="00000000">
      <w:pPr>
        <w:spacing w:line="276" w:lineRule="auto"/>
        <w:jc w:val="right"/>
        <w:rPr>
          <w:i/>
          <w:iCs/>
        </w:rPr>
      </w:pPr>
      <w:r>
        <w:rPr>
          <w:i/>
          <w:iCs/>
        </w:rPr>
        <w:t>Chair Organizational Committee</w:t>
      </w:r>
    </w:p>
    <w:p w14:paraId="2B7F1ACF" w14:textId="641126D7" w:rsidR="00F83E44" w:rsidRDefault="00000000">
      <w:pPr>
        <w:spacing w:line="276" w:lineRule="auto"/>
        <w:jc w:val="right"/>
        <w:rPr>
          <w:i/>
          <w:iCs/>
        </w:rPr>
      </w:pPr>
      <w:r>
        <w:rPr>
          <w:i/>
          <w:iCs/>
        </w:rPr>
        <w:t>D</w:t>
      </w:r>
      <w:r w:rsidR="001E0DC8">
        <w:rPr>
          <w:i/>
          <w:iCs/>
        </w:rPr>
        <w:t>r</w:t>
      </w:r>
      <w:r>
        <w:rPr>
          <w:i/>
          <w:iCs/>
        </w:rPr>
        <w:t xml:space="preserve"> Magdolna Nemes</w:t>
      </w:r>
    </w:p>
    <w:p w14:paraId="463444C0" w14:textId="4733B0F9" w:rsidR="00F83E44" w:rsidRPr="00653C42" w:rsidRDefault="00000000" w:rsidP="00653C42">
      <w:pPr>
        <w:spacing w:line="276" w:lineRule="auto"/>
        <w:jc w:val="right"/>
        <w:rPr>
          <w:i/>
          <w:iCs/>
        </w:rPr>
      </w:pPr>
      <w:r>
        <w:rPr>
          <w:b/>
          <w:bCs/>
        </w:rPr>
        <w:t xml:space="preserve"> </w:t>
      </w:r>
      <w:r w:rsidR="001E0DC8">
        <w:rPr>
          <w:i/>
          <w:iCs/>
        </w:rPr>
        <w:t>Dr Dorota Prysak</w:t>
      </w:r>
    </w:p>
    <w:p w14:paraId="5E3E5383" w14:textId="77777777" w:rsidR="00F83E44" w:rsidRDefault="00F83E44">
      <w:pPr>
        <w:pBdr>
          <w:top w:val="nil"/>
          <w:left w:val="nil"/>
          <w:bottom w:val="nil"/>
          <w:right w:val="nil"/>
          <w:between w:val="nil"/>
        </w:pBdr>
        <w:spacing w:line="276" w:lineRule="auto"/>
        <w:jc w:val="center"/>
        <w:rPr>
          <w:b/>
          <w:bCs/>
        </w:rPr>
      </w:pPr>
    </w:p>
    <w:p w14:paraId="1816B9A9" w14:textId="2159E73A" w:rsidR="00F83E44" w:rsidRDefault="001A4CBC" w:rsidP="001E0DC8">
      <w:pPr>
        <w:pBdr>
          <w:top w:val="nil"/>
          <w:left w:val="nil"/>
          <w:bottom w:val="nil"/>
          <w:right w:val="nil"/>
          <w:between w:val="nil"/>
        </w:pBdr>
        <w:jc w:val="center"/>
        <w:rPr>
          <w:rFonts w:eastAsia="Arial"/>
          <w:color w:val="000000"/>
          <w:sz w:val="20"/>
          <w:szCs w:val="20"/>
          <w:lang w:val="en-US"/>
        </w:rPr>
      </w:pPr>
      <w:r w:rsidRPr="001A4CBC">
        <w:rPr>
          <w:color w:val="000000"/>
          <w:sz w:val="20"/>
          <w:szCs w:val="20"/>
        </w:rPr>
        <w:t xml:space="preserve">Project financed by the Visegrad Fund: </w:t>
      </w:r>
      <w:r w:rsidRPr="001A4CBC">
        <w:rPr>
          <w:rFonts w:eastAsia="Arial"/>
          <w:color w:val="000000"/>
          <w:sz w:val="20"/>
          <w:szCs w:val="20"/>
        </w:rPr>
        <w:t> </w:t>
      </w:r>
      <w:r w:rsidRPr="001A4CBC">
        <w:rPr>
          <w:rFonts w:eastAsia="Arial"/>
          <w:color w:val="000000"/>
          <w:sz w:val="20"/>
          <w:szCs w:val="20"/>
          <w:lang w:val="en-US"/>
        </w:rPr>
        <w:t>Structures of uncertainty: inclusive education in Central and Eastern European countries” 2024-202</w:t>
      </w:r>
      <w:r w:rsidR="00110F11">
        <w:rPr>
          <w:rFonts w:eastAsia="Arial"/>
          <w:color w:val="000000"/>
          <w:sz w:val="20"/>
          <w:szCs w:val="20"/>
          <w:lang w:val="en-US"/>
        </w:rPr>
        <w:t>7</w:t>
      </w:r>
    </w:p>
    <w:p w14:paraId="1067C454" w14:textId="77777777" w:rsidR="00110F11" w:rsidRDefault="00110F11" w:rsidP="001E0DC8">
      <w:pPr>
        <w:pBdr>
          <w:top w:val="nil"/>
          <w:left w:val="nil"/>
          <w:bottom w:val="nil"/>
          <w:right w:val="nil"/>
          <w:between w:val="nil"/>
        </w:pBdr>
        <w:jc w:val="center"/>
        <w:rPr>
          <w:rFonts w:eastAsia="Arial"/>
          <w:color w:val="000000"/>
          <w:sz w:val="20"/>
          <w:szCs w:val="20"/>
          <w:lang w:val="en-US"/>
        </w:rPr>
      </w:pPr>
    </w:p>
    <w:p w14:paraId="70EEC234" w14:textId="77777777" w:rsidR="00110F11" w:rsidRDefault="00110F11" w:rsidP="001E0DC8">
      <w:pPr>
        <w:pBdr>
          <w:top w:val="nil"/>
          <w:left w:val="nil"/>
          <w:bottom w:val="nil"/>
          <w:right w:val="nil"/>
          <w:between w:val="nil"/>
        </w:pBdr>
        <w:jc w:val="center"/>
        <w:rPr>
          <w:rFonts w:eastAsia="Arial"/>
          <w:color w:val="000000"/>
          <w:sz w:val="20"/>
          <w:szCs w:val="20"/>
          <w:lang w:val="en-US"/>
        </w:rPr>
      </w:pPr>
    </w:p>
    <w:p w14:paraId="3750B161" w14:textId="77777777" w:rsidR="00110F11" w:rsidRDefault="00110F11" w:rsidP="001E0DC8">
      <w:pPr>
        <w:pBdr>
          <w:top w:val="nil"/>
          <w:left w:val="nil"/>
          <w:bottom w:val="nil"/>
          <w:right w:val="nil"/>
          <w:between w:val="nil"/>
        </w:pBdr>
        <w:jc w:val="center"/>
        <w:rPr>
          <w:rFonts w:eastAsia="Arial"/>
          <w:color w:val="000000"/>
          <w:sz w:val="20"/>
          <w:szCs w:val="20"/>
          <w:lang w:val="en-US"/>
        </w:rPr>
      </w:pPr>
    </w:p>
    <w:p w14:paraId="2704B088" w14:textId="7BF95C1D" w:rsidR="00110F11" w:rsidRPr="00110F11" w:rsidRDefault="00110F11" w:rsidP="00110F11">
      <w:pPr>
        <w:pBdr>
          <w:top w:val="nil"/>
          <w:left w:val="nil"/>
          <w:bottom w:val="nil"/>
          <w:right w:val="nil"/>
          <w:between w:val="nil"/>
        </w:pBdr>
        <w:rPr>
          <w:rFonts w:eastAsia="Arial"/>
          <w:color w:val="000000"/>
          <w:sz w:val="20"/>
          <w:szCs w:val="20"/>
        </w:rPr>
      </w:pPr>
    </w:p>
    <w:sectPr w:rsidR="00110F11" w:rsidRPr="00110F11">
      <w:headerReference w:type="default" r:id="rId8"/>
      <w:footerReference w:type="default" r:id="rId9"/>
      <w:pgSz w:w="11900" w:h="16840"/>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1AC4D" w14:textId="77777777" w:rsidR="006F6987" w:rsidRDefault="006F6987">
      <w:r>
        <w:separator/>
      </w:r>
    </w:p>
  </w:endnote>
  <w:endnote w:type="continuationSeparator" w:id="0">
    <w:p w14:paraId="3C0E1D51" w14:textId="77777777" w:rsidR="006F6987" w:rsidRDefault="006F6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6678DECE-8EFC-8545-A308-4EDBD95E8FD0}"/>
  </w:font>
  <w:font w:name="Calibri">
    <w:panose1 w:val="020F0502020204030204"/>
    <w:charset w:val="00"/>
    <w:family w:val="swiss"/>
    <w:pitch w:val="variable"/>
    <w:sig w:usb0="E0002AFF" w:usb1="C000247B" w:usb2="00000009" w:usb3="00000000" w:csb0="000001FF" w:csb1="00000000"/>
    <w:embedRegular r:id="rId2" w:fontKey="{F96CF6C7-10DD-8947-BC12-91C3F33A71C7}"/>
    <w:embedBold r:id="rId3" w:fontKey="{D88CFD5D-D457-A242-9050-EC5FDDC30089}"/>
    <w:embedItalic r:id="rId4" w:fontKey="{2900EB8A-044E-8143-AF73-C50FECB280E6}"/>
    <w:embedBoldItalic r:id="rId5" w:fontKey="{1B43DF6F-F9FE-1F4C-BC6E-FCD808C108CC}"/>
  </w:font>
  <w:font w:name="Times New Roman">
    <w:panose1 w:val="02020603050405020304"/>
    <w:charset w:val="00"/>
    <w:family w:val="roman"/>
    <w:pitch w:val="variable"/>
    <w:sig w:usb0="E0002EFF" w:usb1="C000785B" w:usb2="00000009" w:usb3="00000000" w:csb0="000001FF" w:csb1="00000000"/>
    <w:embedRegular r:id="rId6" w:fontKey="{A09DD703-9A7A-3349-87B0-C50A05DF851B}"/>
  </w:font>
  <w:font w:name="Georgia">
    <w:panose1 w:val="02040502050405020303"/>
    <w:charset w:val="00"/>
    <w:family w:val="roman"/>
    <w:pitch w:val="variable"/>
    <w:sig w:usb0="00000287" w:usb1="00000000" w:usb2="00000000" w:usb3="00000000" w:csb0="0000009F" w:csb1="00000000"/>
    <w:embedItalic r:id="rId7" w:fontKey="{6E7E73B4-BB29-2A41-85AB-BF1CF8B7A5F3}"/>
  </w:font>
  <w:font w:name="Arial">
    <w:panose1 w:val="020B0604020202020204"/>
    <w:charset w:val="00"/>
    <w:family w:val="swiss"/>
    <w:pitch w:val="variable"/>
    <w:sig w:usb0="E0002AFF" w:usb1="C0007843" w:usb2="00000009" w:usb3="00000000" w:csb0="000001FF" w:csb1="00000000"/>
    <w:embedRegular r:id="rId8" w:fontKey="{C317484A-8D07-A444-A546-CAD526B7DA76}"/>
    <w:embedBold r:id="rId9" w:fontKey="{9443DC9A-B2D5-DB4D-A526-59E4CD31EAA5}"/>
  </w:font>
  <w:font w:name="Verdana">
    <w:panose1 w:val="020B0604030504040204"/>
    <w:charset w:val="00"/>
    <w:family w:val="swiss"/>
    <w:pitch w:val="variable"/>
    <w:sig w:usb0="A10006FF" w:usb1="4000205B" w:usb2="00000010" w:usb3="00000000" w:csb0="0000019F" w:csb1="00000000"/>
    <w:embedBold r:id="rId10" w:fontKey="{C06356FD-6438-7B4F-B218-52EB9D77F46D}"/>
  </w:font>
  <w:font w:name="Cambria">
    <w:panose1 w:val="02040503050406030204"/>
    <w:charset w:val="00"/>
    <w:family w:val="roman"/>
    <w:pitch w:val="variable"/>
    <w:sig w:usb0="E00002FF" w:usb1="400004FF" w:usb2="00000000" w:usb3="00000000" w:csb0="0000019F" w:csb1="00000000"/>
    <w:embedRegular r:id="rId11" w:fontKey="{FCB0DC5C-C48C-854B-81A1-DFA97F6C1A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71D53" w14:textId="77777777" w:rsidR="00F83E44" w:rsidRDefault="00000000">
    <w:pPr>
      <w:pBdr>
        <w:top w:val="nil"/>
        <w:left w:val="nil"/>
        <w:bottom w:val="nil"/>
        <w:right w:val="nil"/>
        <w:between w:val="nil"/>
      </w:pBdr>
      <w:tabs>
        <w:tab w:val="center" w:pos="4536"/>
        <w:tab w:val="right" w:pos="9072"/>
        <w:tab w:val="right" w:pos="9046"/>
      </w:tabs>
      <w:rPr>
        <w:color w:val="000000"/>
      </w:rPr>
    </w:pPr>
    <w:r>
      <w:rPr>
        <w:noProof/>
        <w:color w:val="000000"/>
      </w:rPr>
      <w:drawing>
        <wp:inline distT="0" distB="0" distL="0" distR="0" wp14:anchorId="12BE4F34" wp14:editId="29F12F92">
          <wp:extent cx="5760720" cy="541655"/>
          <wp:effectExtent l="0" t="0" r="0" b="0"/>
          <wp:docPr id="3" name="image2.png" descr="Obrázek 1"/>
          <wp:cNvGraphicFramePr/>
          <a:graphic xmlns:a="http://schemas.openxmlformats.org/drawingml/2006/main">
            <a:graphicData uri="http://schemas.openxmlformats.org/drawingml/2006/picture">
              <pic:pic xmlns:pic="http://schemas.openxmlformats.org/drawingml/2006/picture">
                <pic:nvPicPr>
                  <pic:cNvPr id="0" name="image2.png" descr="Obrázek 1"/>
                  <pic:cNvPicPr preferRelativeResize="0"/>
                </pic:nvPicPr>
                <pic:blipFill>
                  <a:blip r:embed="rId1"/>
                  <a:srcRect/>
                  <a:stretch>
                    <a:fillRect/>
                  </a:stretch>
                </pic:blipFill>
                <pic:spPr>
                  <a:xfrm>
                    <a:off x="0" y="0"/>
                    <a:ext cx="5760720" cy="54165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D89AB" w14:textId="77777777" w:rsidR="006F6987" w:rsidRDefault="006F6987">
      <w:r>
        <w:separator/>
      </w:r>
    </w:p>
  </w:footnote>
  <w:footnote w:type="continuationSeparator" w:id="0">
    <w:p w14:paraId="27A42FD0" w14:textId="77777777" w:rsidR="006F6987" w:rsidRDefault="006F69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FA704" w14:textId="77777777" w:rsidR="00F83E44" w:rsidRDefault="00000000">
    <w:pPr>
      <w:pBdr>
        <w:top w:val="nil"/>
        <w:left w:val="nil"/>
        <w:bottom w:val="nil"/>
        <w:right w:val="nil"/>
        <w:between w:val="nil"/>
      </w:pBdr>
      <w:tabs>
        <w:tab w:val="center" w:pos="4536"/>
        <w:tab w:val="right" w:pos="9072"/>
        <w:tab w:val="right" w:pos="9046"/>
      </w:tabs>
      <w:jc w:val="right"/>
      <w:rPr>
        <w:color w:val="000000"/>
      </w:rPr>
    </w:pPr>
    <w:r>
      <w:rPr>
        <w:noProof/>
        <w:color w:val="000000"/>
      </w:rPr>
      <mc:AlternateContent>
        <mc:Choice Requires="wpg">
          <w:drawing>
            <wp:anchor distT="0" distB="0" distL="0" distR="0" simplePos="0" relativeHeight="251658240" behindDoc="1" locked="0" layoutInCell="1" hidden="0" allowOverlap="1" wp14:anchorId="34CD87F2" wp14:editId="4BE51785">
              <wp:simplePos x="0" y="0"/>
              <wp:positionH relativeFrom="page">
                <wp:posOffset>-9522</wp:posOffset>
              </wp:positionH>
              <wp:positionV relativeFrom="page">
                <wp:posOffset>-9522</wp:posOffset>
              </wp:positionV>
              <wp:extent cx="7575550" cy="10712450"/>
              <wp:effectExtent l="0" t="0" r="0" b="0"/>
              <wp:wrapNone/>
              <wp:docPr id="1" name="Prostokąt zaokrąglony 1" descr="Prostokąt"/>
              <wp:cNvGraphicFramePr/>
              <a:graphic xmlns:a="http://schemas.openxmlformats.org/drawingml/2006/main">
                <a:graphicData uri="http://schemas.microsoft.com/office/word/2010/wordprocessingShape">
                  <wps:wsp>
                    <wps:cNvSpPr/>
                    <wps:spPr>
                      <a:xfrm>
                        <a:off x="1567750" y="0"/>
                        <a:ext cx="7556500" cy="7560000"/>
                      </a:xfrm>
                      <a:prstGeom prst="roundRect">
                        <a:avLst>
                          <a:gd name="adj" fmla="val 0"/>
                        </a:avLst>
                      </a:prstGeom>
                      <a:solidFill>
                        <a:srgbClr val="FFFFFF"/>
                      </a:solidFill>
                      <a:ln>
                        <a:noFill/>
                      </a:ln>
                    </wps:spPr>
                    <wps:txbx>
                      <w:txbxContent>
                        <w:p w14:paraId="24BAB7ED" w14:textId="77777777" w:rsidR="00F83E44" w:rsidRDefault="00F83E44">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-9522</wp:posOffset>
              </wp:positionH>
              <wp:positionV relativeFrom="page">
                <wp:posOffset>-9522</wp:posOffset>
              </wp:positionV>
              <wp:extent cx="7575550" cy="10712450"/>
              <wp:effectExtent b="0" l="0" r="0" t="0"/>
              <wp:wrapNone/>
              <wp:docPr descr="Prostokąt" id="1" name="image4.png"/>
              <a:graphic>
                <a:graphicData uri="http://schemas.openxmlformats.org/drawingml/2006/picture">
                  <pic:pic>
                    <pic:nvPicPr>
                      <pic:cNvPr descr="Prostokąt" id="0" name="image4.png"/>
                      <pic:cNvPicPr preferRelativeResize="0"/>
                    </pic:nvPicPr>
                    <pic:blipFill>
                      <a:blip r:embed="rId1"/>
                      <a:srcRect/>
                      <a:stretch>
                        <a:fillRect/>
                      </a:stretch>
                    </pic:blipFill>
                    <pic:spPr>
                      <a:xfrm>
                        <a:off x="0" y="0"/>
                        <a:ext cx="7575550" cy="10712450"/>
                      </a:xfrm>
                      <a:prstGeom prst="rect"/>
                      <a:ln/>
                    </pic:spPr>
                  </pic:pic>
                </a:graphicData>
              </a:graphic>
            </wp:anchor>
          </w:drawing>
        </mc:Fallback>
      </mc:AlternateContent>
    </w:r>
    <w:r>
      <w:rPr>
        <w:noProof/>
        <w:color w:val="000000"/>
      </w:rPr>
      <w:drawing>
        <wp:anchor distT="0" distB="0" distL="0" distR="0" simplePos="0" relativeHeight="251659264" behindDoc="1" locked="0" layoutInCell="1" hidden="0" allowOverlap="1" wp14:anchorId="2EC42388" wp14:editId="3593E68F">
          <wp:simplePos x="0" y="0"/>
          <wp:positionH relativeFrom="page">
            <wp:posOffset>6051549</wp:posOffset>
          </wp:positionH>
          <wp:positionV relativeFrom="page">
            <wp:posOffset>457200</wp:posOffset>
          </wp:positionV>
          <wp:extent cx="676910" cy="746760"/>
          <wp:effectExtent l="0" t="0" r="0" b="0"/>
          <wp:wrapNone/>
          <wp:docPr id="2" name="image1.png" descr="Obrazek"/>
          <wp:cNvGraphicFramePr/>
          <a:graphic xmlns:a="http://schemas.openxmlformats.org/drawingml/2006/main">
            <a:graphicData uri="http://schemas.openxmlformats.org/drawingml/2006/picture">
              <pic:pic xmlns:pic="http://schemas.openxmlformats.org/drawingml/2006/picture">
                <pic:nvPicPr>
                  <pic:cNvPr id="0" name="image1.png" descr="Obrazek"/>
                  <pic:cNvPicPr preferRelativeResize="0"/>
                </pic:nvPicPr>
                <pic:blipFill>
                  <a:blip r:embed="rId2"/>
                  <a:srcRect/>
                  <a:stretch>
                    <a:fillRect/>
                  </a:stretch>
                </pic:blipFill>
                <pic:spPr>
                  <a:xfrm>
                    <a:off x="0" y="0"/>
                    <a:ext cx="676910" cy="746760"/>
                  </a:xfrm>
                  <a:prstGeom prst="rect">
                    <a:avLst/>
                  </a:prstGeom>
                  <a:ln/>
                </pic:spPr>
              </pic:pic>
            </a:graphicData>
          </a:graphic>
        </wp:anchor>
      </w:drawing>
    </w:r>
    <w:r>
      <w:rPr>
        <w:noProof/>
        <w:color w:val="000000"/>
      </w:rPr>
      <w:drawing>
        <wp:inline distT="0" distB="0" distL="0" distR="0" wp14:anchorId="0600C0BD" wp14:editId="65EEBC65">
          <wp:extent cx="2264899" cy="783678"/>
          <wp:effectExtent l="0" t="0" r="0" b="0"/>
          <wp:docPr id="4" name="image3.png" descr="Obsah obrázku Písmo, Grafika, design&#10;&#10;Popis byl vytvořen automaticky"/>
          <wp:cNvGraphicFramePr/>
          <a:graphic xmlns:a="http://schemas.openxmlformats.org/drawingml/2006/main">
            <a:graphicData uri="http://schemas.openxmlformats.org/drawingml/2006/picture">
              <pic:pic xmlns:pic="http://schemas.openxmlformats.org/drawingml/2006/picture">
                <pic:nvPicPr>
                  <pic:cNvPr id="0" name="image3.png" descr="Obsah obrázku Písmo, Grafika, design&#10;&#10;Popis byl vytvořen automaticky"/>
                  <pic:cNvPicPr preferRelativeResize="0"/>
                </pic:nvPicPr>
                <pic:blipFill>
                  <a:blip r:embed="rId3"/>
                  <a:srcRect/>
                  <a:stretch>
                    <a:fillRect/>
                  </a:stretch>
                </pic:blipFill>
                <pic:spPr>
                  <a:xfrm>
                    <a:off x="0" y="0"/>
                    <a:ext cx="2264899" cy="783678"/>
                  </a:xfrm>
                  <a:prstGeom prst="rect">
                    <a:avLst/>
                  </a:prstGeom>
                  <a:ln/>
                </pic:spPr>
              </pic:pic>
            </a:graphicData>
          </a:graphic>
        </wp:inline>
      </w:drawing>
    </w:r>
    <w:r>
      <w:rPr>
        <w:color w:val="000000"/>
      </w:rPr>
      <w:t xml:space="preserve">                              </w:t>
    </w:r>
    <w:r>
      <w:rPr>
        <w:color w:val="00000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985795"/>
    <w:multiLevelType w:val="multilevel"/>
    <w:tmpl w:val="683637A6"/>
    <w:lvl w:ilvl="0">
      <w:start w:val="1"/>
      <w:numFmt w:val="bullet"/>
      <w:lvlText w:val="●"/>
      <w:lvlJc w:val="left"/>
      <w:pPr>
        <w:ind w:left="720" w:hanging="360"/>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
      <w:lvlJc w:val="left"/>
      <w:pPr>
        <w:ind w:left="1440" w:hanging="360"/>
      </w:pPr>
      <w:rPr>
        <w:rFonts w:ascii="Noto Sans Symbols" w:eastAsia="Noto Sans Symbols" w:hAnsi="Noto Sans Symbols" w:cs="Noto Sans Symbols"/>
        <w:b w:val="0"/>
        <w:bCs w:val="0"/>
        <w:i w:val="0"/>
        <w:iCs w:val="0"/>
        <w:smallCaps w:val="0"/>
        <w:strike w:val="0"/>
        <w:shd w:val="clear" w:color="auto" w:fill="auto"/>
        <w:vertAlign w:val="baseline"/>
      </w:rPr>
    </w:lvl>
    <w:lvl w:ilvl="2">
      <w:start w:val="1"/>
      <w:numFmt w:val="bullet"/>
      <w:lvlText w:val="●"/>
      <w:lvlJc w:val="left"/>
      <w:pPr>
        <w:ind w:left="2160" w:hanging="360"/>
      </w:pPr>
      <w:rPr>
        <w:rFonts w:ascii="Noto Sans Symbols" w:eastAsia="Noto Sans Symbols" w:hAnsi="Noto Sans Symbols" w:cs="Noto Sans Symbols"/>
        <w:b w:val="0"/>
        <w:bCs w:val="0"/>
        <w:i w:val="0"/>
        <w:iCs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
      <w:lvlJc w:val="left"/>
      <w:pPr>
        <w:ind w:left="3600" w:hanging="360"/>
      </w:pPr>
      <w:rPr>
        <w:rFonts w:ascii="Noto Sans Symbols" w:eastAsia="Noto Sans Symbols" w:hAnsi="Noto Sans Symbols" w:cs="Noto Sans Symbols"/>
        <w:b w:val="0"/>
        <w:bCs w:val="0"/>
        <w:i w:val="0"/>
        <w:iCs w:val="0"/>
        <w:smallCaps w:val="0"/>
        <w:strike w:val="0"/>
        <w:shd w:val="clear" w:color="auto" w:fill="auto"/>
        <w:vertAlign w:val="baseline"/>
      </w:rPr>
    </w:lvl>
    <w:lvl w:ilvl="5">
      <w:start w:val="1"/>
      <w:numFmt w:val="bullet"/>
      <w:lvlText w:val="●"/>
      <w:lvlJc w:val="left"/>
      <w:pPr>
        <w:ind w:left="4320" w:hanging="360"/>
      </w:pPr>
      <w:rPr>
        <w:rFonts w:ascii="Noto Sans Symbols" w:eastAsia="Noto Sans Symbols" w:hAnsi="Noto Sans Symbols" w:cs="Noto Sans Symbols"/>
        <w:b w:val="0"/>
        <w:bCs w:val="0"/>
        <w:i w:val="0"/>
        <w:iCs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
      <w:lvlJc w:val="left"/>
      <w:pPr>
        <w:ind w:left="5760" w:hanging="360"/>
      </w:pPr>
      <w:rPr>
        <w:rFonts w:ascii="Noto Sans Symbols" w:eastAsia="Noto Sans Symbols" w:hAnsi="Noto Sans Symbols" w:cs="Noto Sans Symbols"/>
        <w:b w:val="0"/>
        <w:bCs w:val="0"/>
        <w:i w:val="0"/>
        <w:iCs w:val="0"/>
        <w:smallCaps w:val="0"/>
        <w:strike w:val="0"/>
        <w:shd w:val="clear" w:color="auto" w:fill="auto"/>
        <w:vertAlign w:val="baseline"/>
      </w:rPr>
    </w:lvl>
    <w:lvl w:ilvl="8">
      <w:start w:val="1"/>
      <w:numFmt w:val="bullet"/>
      <w:lvlText w:val="●"/>
      <w:lvlJc w:val="left"/>
      <w:pPr>
        <w:ind w:left="6480" w:hanging="360"/>
      </w:pPr>
      <w:rPr>
        <w:rFonts w:ascii="Noto Sans Symbols" w:eastAsia="Noto Sans Symbols" w:hAnsi="Noto Sans Symbols" w:cs="Noto Sans Symbols"/>
        <w:b w:val="0"/>
        <w:bCs w:val="0"/>
        <w:i w:val="0"/>
        <w:iCs w:val="0"/>
        <w:smallCaps w:val="0"/>
        <w:strike w:val="0"/>
        <w:shd w:val="clear" w:color="auto" w:fill="auto"/>
        <w:vertAlign w:val="baseline"/>
      </w:rPr>
    </w:lvl>
  </w:abstractNum>
  <w:abstractNum w:abstractNumId="1" w15:restartNumberingAfterBreak="0">
    <w:nsid w:val="41B203A8"/>
    <w:multiLevelType w:val="multilevel"/>
    <w:tmpl w:val="C14E67CC"/>
    <w:lvl w:ilvl="0">
      <w:start w:val="1"/>
      <w:numFmt w:val="bullet"/>
      <w:lvlText w:val="●"/>
      <w:lvlJc w:val="left"/>
      <w:pPr>
        <w:ind w:left="687" w:hanging="327"/>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
      <w:lvlJc w:val="left"/>
      <w:pPr>
        <w:ind w:left="1440" w:hanging="360"/>
      </w:pPr>
      <w:rPr>
        <w:rFonts w:ascii="Noto Sans Symbols" w:eastAsia="Noto Sans Symbols" w:hAnsi="Noto Sans Symbols" w:cs="Noto Sans Symbols"/>
        <w:b w:val="0"/>
        <w:bCs w:val="0"/>
        <w:i w:val="0"/>
        <w:iCs w:val="0"/>
        <w:smallCaps w:val="0"/>
        <w:strike w:val="0"/>
        <w:shd w:val="clear" w:color="auto" w:fill="auto"/>
        <w:vertAlign w:val="baseline"/>
      </w:rPr>
    </w:lvl>
    <w:lvl w:ilvl="2">
      <w:start w:val="1"/>
      <w:numFmt w:val="bullet"/>
      <w:lvlText w:val="●"/>
      <w:lvlJc w:val="left"/>
      <w:pPr>
        <w:ind w:left="2160" w:hanging="360"/>
      </w:pPr>
      <w:rPr>
        <w:rFonts w:ascii="Noto Sans Symbols" w:eastAsia="Noto Sans Symbols" w:hAnsi="Noto Sans Symbols" w:cs="Noto Sans Symbols"/>
        <w:b w:val="0"/>
        <w:bCs w:val="0"/>
        <w:i w:val="0"/>
        <w:iCs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
      <w:lvlJc w:val="left"/>
      <w:pPr>
        <w:ind w:left="3600" w:hanging="360"/>
      </w:pPr>
      <w:rPr>
        <w:rFonts w:ascii="Noto Sans Symbols" w:eastAsia="Noto Sans Symbols" w:hAnsi="Noto Sans Symbols" w:cs="Noto Sans Symbols"/>
        <w:b w:val="0"/>
        <w:bCs w:val="0"/>
        <w:i w:val="0"/>
        <w:iCs w:val="0"/>
        <w:smallCaps w:val="0"/>
        <w:strike w:val="0"/>
        <w:shd w:val="clear" w:color="auto" w:fill="auto"/>
        <w:vertAlign w:val="baseline"/>
      </w:rPr>
    </w:lvl>
    <w:lvl w:ilvl="5">
      <w:start w:val="1"/>
      <w:numFmt w:val="bullet"/>
      <w:lvlText w:val="●"/>
      <w:lvlJc w:val="left"/>
      <w:pPr>
        <w:ind w:left="4320" w:hanging="360"/>
      </w:pPr>
      <w:rPr>
        <w:rFonts w:ascii="Noto Sans Symbols" w:eastAsia="Noto Sans Symbols" w:hAnsi="Noto Sans Symbols" w:cs="Noto Sans Symbols"/>
        <w:b w:val="0"/>
        <w:bCs w:val="0"/>
        <w:i w:val="0"/>
        <w:iCs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
      <w:lvlJc w:val="left"/>
      <w:pPr>
        <w:ind w:left="5760" w:hanging="360"/>
      </w:pPr>
      <w:rPr>
        <w:rFonts w:ascii="Noto Sans Symbols" w:eastAsia="Noto Sans Symbols" w:hAnsi="Noto Sans Symbols" w:cs="Noto Sans Symbols"/>
        <w:b w:val="0"/>
        <w:bCs w:val="0"/>
        <w:i w:val="0"/>
        <w:iCs w:val="0"/>
        <w:smallCaps w:val="0"/>
        <w:strike w:val="0"/>
        <w:shd w:val="clear" w:color="auto" w:fill="auto"/>
        <w:vertAlign w:val="baseline"/>
      </w:rPr>
    </w:lvl>
    <w:lvl w:ilvl="8">
      <w:start w:val="1"/>
      <w:numFmt w:val="bullet"/>
      <w:lvlText w:val="●"/>
      <w:lvlJc w:val="left"/>
      <w:pPr>
        <w:ind w:left="6480" w:hanging="360"/>
      </w:pPr>
      <w:rPr>
        <w:rFonts w:ascii="Noto Sans Symbols" w:eastAsia="Noto Sans Symbols" w:hAnsi="Noto Sans Symbols" w:cs="Noto Sans Symbols"/>
        <w:b w:val="0"/>
        <w:bCs w:val="0"/>
        <w:i w:val="0"/>
        <w:iCs w:val="0"/>
        <w:smallCaps w:val="0"/>
        <w:strike w:val="0"/>
        <w:shd w:val="clear" w:color="auto" w:fill="auto"/>
        <w:vertAlign w:val="baseline"/>
      </w:rPr>
    </w:lvl>
  </w:abstractNum>
  <w:abstractNum w:abstractNumId="2" w15:restartNumberingAfterBreak="0">
    <w:nsid w:val="592A645B"/>
    <w:multiLevelType w:val="multilevel"/>
    <w:tmpl w:val="9F64521E"/>
    <w:lvl w:ilvl="0">
      <w:start w:val="1"/>
      <w:numFmt w:val="bullet"/>
      <w:lvlText w:val="●"/>
      <w:lvlJc w:val="left"/>
      <w:pPr>
        <w:ind w:left="720" w:hanging="360"/>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
      <w:lvlJc w:val="left"/>
      <w:pPr>
        <w:ind w:left="1476" w:hanging="396"/>
      </w:pPr>
      <w:rPr>
        <w:rFonts w:ascii="Noto Sans Symbols" w:eastAsia="Noto Sans Symbols" w:hAnsi="Noto Sans Symbols" w:cs="Noto Sans Symbols"/>
        <w:b w:val="0"/>
        <w:bCs w:val="0"/>
        <w:i w:val="0"/>
        <w:iCs w:val="0"/>
        <w:smallCaps w:val="0"/>
        <w:strike w:val="0"/>
        <w:shd w:val="clear" w:color="auto" w:fill="auto"/>
        <w:vertAlign w:val="baseline"/>
      </w:rPr>
    </w:lvl>
    <w:lvl w:ilvl="2">
      <w:start w:val="1"/>
      <w:numFmt w:val="bullet"/>
      <w:lvlText w:val="●"/>
      <w:lvlJc w:val="left"/>
      <w:pPr>
        <w:ind w:left="2196" w:hanging="396"/>
      </w:pPr>
      <w:rPr>
        <w:rFonts w:ascii="Noto Sans Symbols" w:eastAsia="Noto Sans Symbols" w:hAnsi="Noto Sans Symbols" w:cs="Noto Sans Symbols"/>
        <w:b w:val="0"/>
        <w:bCs w:val="0"/>
        <w:i w:val="0"/>
        <w:iCs w:val="0"/>
        <w:smallCaps w:val="0"/>
        <w:strike w:val="0"/>
        <w:shd w:val="clear" w:color="auto" w:fill="auto"/>
        <w:vertAlign w:val="baseline"/>
      </w:rPr>
    </w:lvl>
    <w:lvl w:ilvl="3">
      <w:start w:val="1"/>
      <w:numFmt w:val="bullet"/>
      <w:lvlText w:val="●"/>
      <w:lvlJc w:val="left"/>
      <w:pPr>
        <w:ind w:left="2916" w:hanging="395"/>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
      <w:lvlJc w:val="left"/>
      <w:pPr>
        <w:ind w:left="3636" w:hanging="396"/>
      </w:pPr>
      <w:rPr>
        <w:rFonts w:ascii="Noto Sans Symbols" w:eastAsia="Noto Sans Symbols" w:hAnsi="Noto Sans Symbols" w:cs="Noto Sans Symbols"/>
        <w:b w:val="0"/>
        <w:bCs w:val="0"/>
        <w:i w:val="0"/>
        <w:iCs w:val="0"/>
        <w:smallCaps w:val="0"/>
        <w:strike w:val="0"/>
        <w:shd w:val="clear" w:color="auto" w:fill="auto"/>
        <w:vertAlign w:val="baseline"/>
      </w:rPr>
    </w:lvl>
    <w:lvl w:ilvl="5">
      <w:start w:val="1"/>
      <w:numFmt w:val="bullet"/>
      <w:lvlText w:val="●"/>
      <w:lvlJc w:val="left"/>
      <w:pPr>
        <w:ind w:left="4356" w:hanging="396"/>
      </w:pPr>
      <w:rPr>
        <w:rFonts w:ascii="Noto Sans Symbols" w:eastAsia="Noto Sans Symbols" w:hAnsi="Noto Sans Symbols" w:cs="Noto Sans Symbols"/>
        <w:b w:val="0"/>
        <w:bCs w:val="0"/>
        <w:i w:val="0"/>
        <w:iCs w:val="0"/>
        <w:smallCaps w:val="0"/>
        <w:strike w:val="0"/>
        <w:shd w:val="clear" w:color="auto" w:fill="auto"/>
        <w:vertAlign w:val="baseline"/>
      </w:rPr>
    </w:lvl>
    <w:lvl w:ilvl="6">
      <w:start w:val="1"/>
      <w:numFmt w:val="bullet"/>
      <w:lvlText w:val="●"/>
      <w:lvlJc w:val="left"/>
      <w:pPr>
        <w:ind w:left="5076" w:hanging="396"/>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
      <w:lvlJc w:val="left"/>
      <w:pPr>
        <w:ind w:left="5796" w:hanging="396"/>
      </w:pPr>
      <w:rPr>
        <w:rFonts w:ascii="Noto Sans Symbols" w:eastAsia="Noto Sans Symbols" w:hAnsi="Noto Sans Symbols" w:cs="Noto Sans Symbols"/>
        <w:b w:val="0"/>
        <w:bCs w:val="0"/>
        <w:i w:val="0"/>
        <w:iCs w:val="0"/>
        <w:smallCaps w:val="0"/>
        <w:strike w:val="0"/>
        <w:shd w:val="clear" w:color="auto" w:fill="auto"/>
        <w:vertAlign w:val="baseline"/>
      </w:rPr>
    </w:lvl>
    <w:lvl w:ilvl="8">
      <w:start w:val="1"/>
      <w:numFmt w:val="bullet"/>
      <w:lvlText w:val="●"/>
      <w:lvlJc w:val="left"/>
      <w:pPr>
        <w:ind w:left="6516" w:hanging="396"/>
      </w:pPr>
      <w:rPr>
        <w:rFonts w:ascii="Noto Sans Symbols" w:eastAsia="Noto Sans Symbols" w:hAnsi="Noto Sans Symbols" w:cs="Noto Sans Symbols"/>
        <w:b w:val="0"/>
        <w:bCs w:val="0"/>
        <w:i w:val="0"/>
        <w:iCs w:val="0"/>
        <w:smallCaps w:val="0"/>
        <w:strike w:val="0"/>
        <w:shd w:val="clear" w:color="auto" w:fill="auto"/>
        <w:vertAlign w:val="baseline"/>
      </w:rPr>
    </w:lvl>
  </w:abstractNum>
  <w:num w:numId="1" w16cid:durableId="2027250947">
    <w:abstractNumId w:val="0"/>
  </w:num>
  <w:num w:numId="2" w16cid:durableId="1592394368">
    <w:abstractNumId w:val="2"/>
  </w:num>
  <w:num w:numId="3" w16cid:durableId="17410575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E44"/>
    <w:rsid w:val="00110F11"/>
    <w:rsid w:val="001160DC"/>
    <w:rsid w:val="00172D85"/>
    <w:rsid w:val="001A4CBC"/>
    <w:rsid w:val="001E0DC8"/>
    <w:rsid w:val="00280283"/>
    <w:rsid w:val="00653C42"/>
    <w:rsid w:val="006C2523"/>
    <w:rsid w:val="006F6987"/>
    <w:rsid w:val="00836D07"/>
    <w:rsid w:val="00926F22"/>
    <w:rsid w:val="009344AD"/>
    <w:rsid w:val="00BD4CA8"/>
    <w:rsid w:val="00C50B42"/>
    <w:rsid w:val="00C75158"/>
    <w:rsid w:val="00EE0063"/>
    <w:rsid w:val="00F83E4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74356B45"/>
  <w15:docId w15:val="{14BCB8F4-471B-EE42-8BAD-04072C12F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paragraph" w:styleId="Akapitzlist">
    <w:name w:val="List Paragraph"/>
    <w:basedOn w:val="Normalny"/>
    <w:uiPriority w:val="34"/>
    <w:qFormat/>
    <w:rsid w:val="001A4C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yH27agFyiGWQB+TLmgGx7tZM4g==">CgMxLjA4AHIhMTJkQVRBWDNaOXNLYXF1M0k3QlZaalVieXFiSF80SV9Y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631</Words>
  <Characters>4089</Characters>
  <Application>Microsoft Office Word</Application>
  <DocSecurity>0</DocSecurity>
  <Lines>88</Lines>
  <Paragraphs>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Dorota Prysak</cp:lastModifiedBy>
  <cp:revision>3</cp:revision>
  <dcterms:created xsi:type="dcterms:W3CDTF">2026-05-24T04:06:00Z</dcterms:created>
  <dcterms:modified xsi:type="dcterms:W3CDTF">2026-06-13T21:02:00Z</dcterms:modified>
</cp:coreProperties>
</file>